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B342" w14:textId="77777777" w:rsidR="00370D34" w:rsidRPr="002A2F85" w:rsidRDefault="00000000">
      <w:pPr>
        <w:jc w:val="center"/>
        <w:rPr>
          <w:rFonts w:ascii="Palatino Linotype" w:hAnsi="Palatino Linotype" w:cs="Palatino Linotype"/>
          <w:b/>
          <w:bCs/>
          <w:i/>
          <w:iCs/>
          <w:sz w:val="28"/>
          <w:szCs w:val="28"/>
        </w:rPr>
      </w:pPr>
      <w:r w:rsidRPr="002A2F85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>Al via l’anteprima estiva del Festival d’Autunno: a Squillace arrivano le Ebbanesis con “Ebbanepolis”</w:t>
      </w:r>
    </w:p>
    <w:p w14:paraId="68F3E7F4" w14:textId="4D02C618" w:rsidR="00370D34" w:rsidRDefault="00000000" w:rsidP="00C73A48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Due voci, una chitarra e la voglia di creare dei</w:t>
      </w:r>
      <w:r>
        <w:rPr>
          <w:rFonts w:ascii="Palatino Linotype" w:hAnsi="Palatino Linotype"/>
          <w:i/>
          <w:iCs/>
          <w:sz w:val="24"/>
          <w:szCs w:val="24"/>
        </w:rPr>
        <w:t xml:space="preserve"> ponti musicali</w:t>
      </w:r>
      <w:r>
        <w:rPr>
          <w:rFonts w:ascii="Palatino Linotype" w:hAnsi="Palatino Linotype"/>
          <w:sz w:val="24"/>
          <w:szCs w:val="24"/>
        </w:rPr>
        <w:t xml:space="preserve"> tra la propria città e il resto del pianeta. La </w:t>
      </w:r>
      <w:r>
        <w:rPr>
          <w:rFonts w:ascii="Palatino Linotype" w:hAnsi="Palatino Linotype"/>
          <w:b/>
          <w:bCs/>
          <w:sz w:val="24"/>
          <w:szCs w:val="24"/>
        </w:rPr>
        <w:t>XXIII Edizione del Festival d'Autunno</w:t>
      </w:r>
      <w:r>
        <w:rPr>
          <w:rFonts w:ascii="Palatino Linotype" w:hAnsi="Palatino Linotype"/>
          <w:sz w:val="24"/>
          <w:szCs w:val="24"/>
        </w:rPr>
        <w:t xml:space="preserve"> è pronta ad aprirsi ufficialmente con il primo appuntamento dell'</w:t>
      </w:r>
      <w:r>
        <w:rPr>
          <w:rFonts w:ascii="Palatino Linotype" w:hAnsi="Palatino Linotype"/>
          <w:i/>
          <w:iCs/>
          <w:sz w:val="24"/>
          <w:szCs w:val="24"/>
        </w:rPr>
        <w:t>anteprima estiva</w:t>
      </w:r>
      <w:r>
        <w:rPr>
          <w:rFonts w:ascii="Palatino Linotype" w:hAnsi="Palatino Linotype"/>
          <w:sz w:val="24"/>
          <w:szCs w:val="24"/>
        </w:rPr>
        <w:t xml:space="preserve">: il </w:t>
      </w:r>
      <w:r>
        <w:rPr>
          <w:rFonts w:ascii="Palatino Linotype" w:hAnsi="Palatino Linotype"/>
          <w:b/>
          <w:bCs/>
          <w:sz w:val="24"/>
          <w:szCs w:val="24"/>
        </w:rPr>
        <w:t>4 settembre</w:t>
      </w:r>
      <w:r w:rsidR="002A2F85">
        <w:rPr>
          <w:rFonts w:ascii="Palatino Linotype" w:hAnsi="Palatino Linotype"/>
          <w:sz w:val="24"/>
          <w:szCs w:val="24"/>
        </w:rPr>
        <w:t xml:space="preserve">, alle </w:t>
      </w:r>
      <w:r w:rsidR="002A2F85">
        <w:rPr>
          <w:rFonts w:ascii="Palatino Linotype" w:hAnsi="Palatino Linotype"/>
          <w:b/>
          <w:bCs/>
          <w:sz w:val="24"/>
          <w:szCs w:val="24"/>
        </w:rPr>
        <w:t>ore 21</w:t>
      </w:r>
      <w:r w:rsidR="002A2F85">
        <w:rPr>
          <w:rFonts w:ascii="Palatino Linotype" w:hAnsi="Palatino Linotype"/>
          <w:sz w:val="24"/>
          <w:szCs w:val="24"/>
        </w:rPr>
        <w:t>,</w:t>
      </w:r>
      <w:r>
        <w:rPr>
          <w:rFonts w:ascii="Palatino Linotype" w:hAnsi="Palatino Linotype"/>
          <w:sz w:val="24"/>
          <w:szCs w:val="24"/>
        </w:rPr>
        <w:t xml:space="preserve"> la rassegna ideata e diretta da </w:t>
      </w:r>
      <w:r>
        <w:rPr>
          <w:rFonts w:ascii="Palatino Linotype" w:hAnsi="Palatino Linotype"/>
          <w:b/>
          <w:bCs/>
          <w:sz w:val="24"/>
          <w:szCs w:val="24"/>
        </w:rPr>
        <w:t>Antonietta Santacroce</w:t>
      </w:r>
      <w:r>
        <w:rPr>
          <w:rFonts w:ascii="Palatino Linotype" w:hAnsi="Palatino Linotype"/>
          <w:sz w:val="24"/>
          <w:szCs w:val="24"/>
        </w:rPr>
        <w:t xml:space="preserve"> prenderà il via con </w:t>
      </w:r>
      <w:r>
        <w:rPr>
          <w:rFonts w:ascii="Palatino Linotype" w:hAnsi="Palatino Linotype"/>
          <w:b/>
          <w:bCs/>
          <w:i/>
          <w:iCs/>
          <w:sz w:val="24"/>
          <w:szCs w:val="24"/>
        </w:rPr>
        <w:t>Ebbanepolis</w:t>
      </w:r>
      <w:r w:rsidR="00C73A48" w:rsidRPr="00C73A48">
        <w:rPr>
          <w:rFonts w:ascii="Palatino Linotype" w:hAnsi="Palatino Linotype"/>
          <w:b/>
          <w:bCs/>
          <w:i/>
          <w:iCs/>
          <w:sz w:val="24"/>
          <w:szCs w:val="24"/>
        </w:rPr>
        <w:t>. Un travolgente viaggio musicale da Napoli ai grandi classici internazionali</w:t>
      </w:r>
      <w:r>
        <w:rPr>
          <w:rFonts w:ascii="Palatino Linotype" w:hAnsi="Palatino Linotype"/>
          <w:sz w:val="24"/>
          <w:szCs w:val="24"/>
        </w:rPr>
        <w:t xml:space="preserve">, concerto del duo al femminile </w:t>
      </w:r>
      <w:r>
        <w:rPr>
          <w:rFonts w:ascii="Palatino Linotype" w:hAnsi="Palatino Linotype"/>
          <w:b/>
          <w:bCs/>
          <w:sz w:val="24"/>
          <w:szCs w:val="24"/>
        </w:rPr>
        <w:t>Ebbanesis</w:t>
      </w:r>
      <w:r w:rsidR="00C73A48">
        <w:rPr>
          <w:rFonts w:ascii="Palatino Linotype" w:hAnsi="Palatino Linotype"/>
          <w:sz w:val="24"/>
          <w:szCs w:val="24"/>
        </w:rPr>
        <w:t xml:space="preserve">, composto da </w:t>
      </w:r>
      <w:r w:rsidR="00C73A48">
        <w:rPr>
          <w:rFonts w:ascii="Palatino Linotype" w:hAnsi="Palatino Linotype"/>
          <w:b/>
          <w:bCs/>
          <w:sz w:val="24"/>
          <w:szCs w:val="24"/>
        </w:rPr>
        <w:t xml:space="preserve">Serena Pisa </w:t>
      </w:r>
      <w:r w:rsidR="00C73A48">
        <w:rPr>
          <w:rFonts w:ascii="Palatino Linotype" w:hAnsi="Palatino Linotype"/>
          <w:sz w:val="24"/>
          <w:szCs w:val="24"/>
        </w:rPr>
        <w:t xml:space="preserve">(voce e chitarra) e </w:t>
      </w:r>
      <w:r w:rsidR="00C73A48">
        <w:rPr>
          <w:rFonts w:ascii="Palatino Linotype" w:hAnsi="Palatino Linotype"/>
          <w:b/>
          <w:bCs/>
          <w:sz w:val="24"/>
          <w:szCs w:val="24"/>
        </w:rPr>
        <w:t>Viviana Cangiano</w:t>
      </w:r>
      <w:r w:rsidR="00C73A48">
        <w:rPr>
          <w:rFonts w:ascii="Palatino Linotype" w:hAnsi="Palatino Linotype"/>
          <w:sz w:val="24"/>
          <w:szCs w:val="24"/>
        </w:rPr>
        <w:t xml:space="preserve"> (voce).</w:t>
      </w:r>
    </w:p>
    <w:p w14:paraId="70167AF1" w14:textId="01708D69" w:rsidR="00370D34" w:rsidRDefault="00000000" w:rsidP="00C73A48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Il</w:t>
      </w:r>
      <w:r>
        <w:rPr>
          <w:rFonts w:ascii="Palatino Linotype" w:hAnsi="Palatino Linotype"/>
          <w:b/>
          <w:bCs/>
          <w:sz w:val="24"/>
          <w:szCs w:val="24"/>
        </w:rPr>
        <w:t xml:space="preserve"> Castello Normanno</w:t>
      </w:r>
      <w:r>
        <w:rPr>
          <w:rFonts w:ascii="Palatino Linotype" w:hAnsi="Palatino Linotype"/>
          <w:sz w:val="24"/>
          <w:szCs w:val="24"/>
        </w:rPr>
        <w:t xml:space="preserve"> di </w:t>
      </w:r>
      <w:r>
        <w:rPr>
          <w:rFonts w:ascii="Palatino Linotype" w:hAnsi="Palatino Linotype"/>
          <w:b/>
          <w:bCs/>
          <w:sz w:val="24"/>
          <w:szCs w:val="24"/>
        </w:rPr>
        <w:t>Squillace</w:t>
      </w:r>
      <w:r>
        <w:rPr>
          <w:rFonts w:ascii="Palatino Linotype" w:hAnsi="Palatino Linotype"/>
          <w:sz w:val="24"/>
          <w:szCs w:val="24"/>
        </w:rPr>
        <w:t>, risalente all</w:t>
      </w:r>
      <w:r w:rsidR="002A2F85">
        <w:rPr>
          <w:rFonts w:ascii="Palatino Linotype" w:hAnsi="Palatino Linotype"/>
          <w:sz w:val="24"/>
          <w:szCs w:val="24"/>
        </w:rPr>
        <w:t>’</w:t>
      </w:r>
      <w:r>
        <w:rPr>
          <w:rFonts w:ascii="Palatino Linotype" w:hAnsi="Palatino Linotype"/>
          <w:sz w:val="24"/>
          <w:szCs w:val="24"/>
        </w:rPr>
        <w:t xml:space="preserve">anno 1000, farà da cornice a questo evento in cui le due artiste narreranno il mondo attraverso la musicalità e il linguaggio tipicamente napoletano, in un intreccio di culture e suoni che stupirà e avvolgerà il pubblico. </w:t>
      </w:r>
    </w:p>
    <w:p w14:paraId="297760B2" w14:textId="73B0D8CD" w:rsidR="00370D34" w:rsidRDefault="00000000" w:rsidP="002A2F85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Gli spettatori saranno trasportati in un viaggio che reinterpreterà grandi classici del rock e del pop internazionale in chiave partenopea, con continue citazioni alla tradizione musicale del capoluogo campano. Una serata da vivere insieme che farà immergere fin da subito vecchi e nuovi frequentatori del Festival nell’atmosfera di </w:t>
      </w:r>
      <w:r>
        <w:rPr>
          <w:rFonts w:ascii="Palatino Linotype" w:hAnsi="Palatino Linotype"/>
          <w:b/>
          <w:bCs/>
          <w:i/>
          <w:iCs/>
          <w:sz w:val="24"/>
          <w:szCs w:val="24"/>
        </w:rPr>
        <w:t>“Musica, Visioni e Meraviglia”</w:t>
      </w:r>
      <w:r>
        <w:rPr>
          <w:rFonts w:ascii="Palatino Linotype" w:hAnsi="Palatino Linotype"/>
          <w:sz w:val="24"/>
          <w:szCs w:val="24"/>
        </w:rPr>
        <w:t>, trittico identitario del cartellone di questa edizione.</w:t>
      </w:r>
    </w:p>
    <w:p w14:paraId="63C54AED" w14:textId="77777777" w:rsidR="00370D34" w:rsidRDefault="00000000">
      <w:pPr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Serena e Viviana - Le Ebbanesis</w:t>
      </w:r>
    </w:p>
    <w:p w14:paraId="22D86421" w14:textId="62A771EE" w:rsidR="00370D34" w:rsidRDefault="00000000" w:rsidP="00C73A48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Serena Pisa</w:t>
      </w:r>
      <w:r>
        <w:rPr>
          <w:rFonts w:ascii="Palatino Linotype" w:hAnsi="Palatino Linotype"/>
          <w:sz w:val="24"/>
          <w:szCs w:val="24"/>
        </w:rPr>
        <w:t xml:space="preserve"> e </w:t>
      </w:r>
      <w:r>
        <w:rPr>
          <w:rFonts w:ascii="Palatino Linotype" w:hAnsi="Palatino Linotype"/>
          <w:b/>
          <w:bCs/>
          <w:sz w:val="24"/>
          <w:szCs w:val="24"/>
        </w:rPr>
        <w:t>Viviana Cangiano</w:t>
      </w:r>
      <w:r>
        <w:rPr>
          <w:rFonts w:ascii="Palatino Linotype" w:hAnsi="Palatino Linotype"/>
          <w:sz w:val="24"/>
          <w:szCs w:val="24"/>
        </w:rPr>
        <w:t xml:space="preserve"> costituiscono il duo che, dal 2017, si è fatto conoscere grazie alla pubblicazione sui social di cover come </w:t>
      </w:r>
      <w:r>
        <w:rPr>
          <w:rFonts w:ascii="Palatino Linotype" w:hAnsi="Palatino Linotype"/>
          <w:b/>
          <w:bCs/>
          <w:i/>
          <w:iCs/>
          <w:sz w:val="24"/>
          <w:szCs w:val="24"/>
        </w:rPr>
        <w:t>Bohemian Rhapsody</w:t>
      </w:r>
      <w:r>
        <w:rPr>
          <w:rFonts w:ascii="Palatino Linotype" w:hAnsi="Palatino Linotype"/>
          <w:sz w:val="24"/>
          <w:szCs w:val="24"/>
        </w:rPr>
        <w:t xml:space="preserve"> dei </w:t>
      </w:r>
      <w:r>
        <w:rPr>
          <w:rFonts w:ascii="Palatino Linotype" w:hAnsi="Palatino Linotype"/>
          <w:b/>
          <w:bCs/>
          <w:sz w:val="24"/>
          <w:szCs w:val="24"/>
        </w:rPr>
        <w:t>Queen</w:t>
      </w:r>
      <w:r>
        <w:rPr>
          <w:rFonts w:ascii="Palatino Linotype" w:hAnsi="Palatino Linotype"/>
          <w:sz w:val="24"/>
          <w:szCs w:val="24"/>
        </w:rPr>
        <w:t xml:space="preserve"> e</w:t>
      </w:r>
      <w:r>
        <w:rPr>
          <w:rFonts w:ascii="Palatino Linotype" w:hAnsi="Palatino Linotype"/>
          <w:i/>
          <w:iCs/>
          <w:sz w:val="24"/>
          <w:szCs w:val="24"/>
        </w:rPr>
        <w:t xml:space="preserve"> </w:t>
      </w:r>
      <w:r>
        <w:rPr>
          <w:rFonts w:ascii="Palatino Linotype" w:hAnsi="Palatino Linotype"/>
          <w:b/>
          <w:bCs/>
          <w:i/>
          <w:iCs/>
          <w:sz w:val="24"/>
          <w:szCs w:val="24"/>
        </w:rPr>
        <w:t>Michelle</w:t>
      </w:r>
      <w:r>
        <w:rPr>
          <w:rFonts w:ascii="Palatino Linotype" w:hAnsi="Palatino Linotype"/>
          <w:b/>
          <w:bCs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dei</w:t>
      </w:r>
      <w:r>
        <w:rPr>
          <w:rFonts w:ascii="Palatino Linotype" w:hAnsi="Palatino Linotype"/>
          <w:b/>
          <w:bCs/>
          <w:sz w:val="24"/>
          <w:szCs w:val="24"/>
        </w:rPr>
        <w:t xml:space="preserve"> Beatles</w:t>
      </w:r>
      <w:r>
        <w:rPr>
          <w:rFonts w:ascii="Palatino Linotype" w:hAnsi="Palatino Linotype"/>
          <w:sz w:val="24"/>
          <w:szCs w:val="24"/>
        </w:rPr>
        <w:t xml:space="preserve">, riadattando questi pezzi celebri nel proprio stile. Viviana spiega che il loro modo di far musica </w:t>
      </w:r>
      <w:r w:rsidR="00C73A48" w:rsidRPr="00C73A48">
        <w:rPr>
          <w:rFonts w:ascii="Palatino Linotype" w:hAnsi="Palatino Linotype"/>
          <w:i/>
          <w:iCs/>
          <w:sz w:val="24"/>
          <w:szCs w:val="24"/>
        </w:rPr>
        <w:t>«</w:t>
      </w:r>
      <w:r w:rsidRPr="00C73A48">
        <w:rPr>
          <w:rFonts w:ascii="Palatino Linotype" w:hAnsi="Palatino Linotype"/>
          <w:i/>
          <w:iCs/>
          <w:sz w:val="24"/>
          <w:szCs w:val="24"/>
        </w:rPr>
        <w:t>non è un concept rigido:</w:t>
      </w:r>
      <w:r w:rsidRPr="00C73A48">
        <w:rPr>
          <w:rFonts w:ascii="Palatino Linotype" w:hAnsi="Palatino Linotype" w:cs="Palatino Linotype"/>
          <w:i/>
          <w:iCs/>
          <w:sz w:val="24"/>
          <w:szCs w:val="24"/>
        </w:rPr>
        <w:t xml:space="preserve"> per noi le canzoni che eseguiamo sono dei collegamenti tra Napoli e altre città del mondo. Traduciamo brani in napoletano perché questa lingua riesce a esprimere meglio ciò che vogliamo raccontare: è diretta, esplicita, restituisce con più forza le emozioni. Da tutto questo nasce Ebbanepolis</w:t>
      </w:r>
      <w:r w:rsidR="00C73A48" w:rsidRPr="00C73A48">
        <w:rPr>
          <w:rFonts w:ascii="Palatino Linotype" w:hAnsi="Palatino Linotype"/>
          <w:i/>
          <w:iCs/>
          <w:sz w:val="24"/>
          <w:szCs w:val="24"/>
        </w:rPr>
        <w:t>»</w:t>
      </w:r>
      <w:r>
        <w:rPr>
          <w:rFonts w:ascii="Palatino Linotype" w:hAnsi="Palatino Linotype"/>
          <w:sz w:val="24"/>
          <w:szCs w:val="24"/>
        </w:rPr>
        <w:t>.</w:t>
      </w:r>
    </w:p>
    <w:p w14:paraId="62860D65" w14:textId="7BAECC4D" w:rsidR="00370D34" w:rsidRDefault="00C73A48" w:rsidP="00C73A48">
      <w:pPr>
        <w:jc w:val="both"/>
        <w:rPr>
          <w:rFonts w:ascii="Palatino Linotype" w:hAnsi="Palatino Linotype"/>
          <w:sz w:val="24"/>
          <w:szCs w:val="24"/>
        </w:rPr>
      </w:pPr>
      <w:r w:rsidRPr="00C73A48">
        <w:rPr>
          <w:rFonts w:ascii="Palatino Linotype" w:hAnsi="Palatino Linotype"/>
          <w:i/>
          <w:iCs/>
          <w:sz w:val="24"/>
          <w:szCs w:val="24"/>
        </w:rPr>
        <w:t>«Quando suoniamo abbiamo le stesse esigenze: fondamentalmente siamo due bambine che cantano con la spazzola davanti allo specchio»</w:t>
      </w:r>
      <w:r>
        <w:rPr>
          <w:rFonts w:ascii="Palatino Linotype" w:hAnsi="Palatino Linotype"/>
          <w:sz w:val="24"/>
          <w:szCs w:val="24"/>
        </w:rPr>
        <w:t xml:space="preserve">, racconta Serena. Il processo creativo delle Ebbanesis che porta alla trasformazione dei brani parte sempre dal piacere nel cantare un pezzo: </w:t>
      </w:r>
      <w:r w:rsidRPr="00C73A48">
        <w:rPr>
          <w:rFonts w:ascii="Palatino Linotype" w:hAnsi="Palatino Linotype"/>
          <w:i/>
          <w:iCs/>
          <w:sz w:val="24"/>
          <w:szCs w:val="24"/>
        </w:rPr>
        <w:t>«Se una traduzione può essere resa in napoletano in modo elegante e poetico, allora procediamo»</w:t>
      </w:r>
      <w:r>
        <w:rPr>
          <w:rFonts w:ascii="Palatino Linotype" w:hAnsi="Palatino Linotype"/>
          <w:sz w:val="24"/>
          <w:szCs w:val="24"/>
        </w:rPr>
        <w:t xml:space="preserve">. C’è molto della personalità delle interpreti, sia attrici che cantanti, quando salgono sul palco: il duo è caratterizzato da una forte teatralità che verrà fuori con piccoli </w:t>
      </w:r>
      <w:r>
        <w:rPr>
          <w:rFonts w:ascii="Palatino Linotype" w:hAnsi="Palatino Linotype"/>
          <w:i/>
          <w:iCs/>
          <w:sz w:val="24"/>
          <w:szCs w:val="24"/>
        </w:rPr>
        <w:t>sketch</w:t>
      </w:r>
      <w:r>
        <w:rPr>
          <w:rFonts w:ascii="Palatino Linotype" w:hAnsi="Palatino Linotype"/>
          <w:sz w:val="24"/>
          <w:szCs w:val="24"/>
        </w:rPr>
        <w:t xml:space="preserve"> e scambi di battute con il pubblico, spesso coinvolto durante gli spettacoli nella creazione di “un rapporto amichevole”.</w:t>
      </w:r>
    </w:p>
    <w:p w14:paraId="4BBCB980" w14:textId="77777777" w:rsidR="00370D34" w:rsidRDefault="00000000">
      <w:pPr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lastRenderedPageBreak/>
        <w:t>Ebbanepolis: un ponte tra Napoli e il mondo</w:t>
      </w:r>
    </w:p>
    <w:p w14:paraId="22254D3A" w14:textId="1EBF49B9" w:rsidR="00370D34" w:rsidRDefault="00000000" w:rsidP="003B1720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Su questo piano si inserisce il gioco di armonie in cui Serena e Viviana esprimono il proprio mondo interiore utilizzando le note musicali: </w:t>
      </w:r>
      <w:r w:rsidR="003B1720" w:rsidRPr="003B1720">
        <w:rPr>
          <w:rFonts w:ascii="Palatino Linotype" w:hAnsi="Palatino Linotype"/>
          <w:i/>
          <w:iCs/>
          <w:sz w:val="24"/>
          <w:szCs w:val="24"/>
        </w:rPr>
        <w:t>«</w:t>
      </w:r>
      <w:r w:rsidRPr="003B1720">
        <w:rPr>
          <w:rFonts w:ascii="Palatino Linotype" w:hAnsi="Palatino Linotype"/>
          <w:i/>
          <w:iCs/>
          <w:sz w:val="24"/>
          <w:szCs w:val="24"/>
        </w:rPr>
        <w:t>L</w:t>
      </w:r>
      <w:r w:rsidRPr="003B1720">
        <w:rPr>
          <w:rFonts w:ascii="Palatino Linotype" w:hAnsi="Palatino Linotype" w:cs="Palatino Linotype"/>
          <w:i/>
          <w:iCs/>
          <w:sz w:val="24"/>
          <w:szCs w:val="24"/>
        </w:rPr>
        <w:t>a maggior parte della scaletta è composta da brani tradotti in napoletano che, a volte, sfocia nella congiunzione tra Napoli e la canzone, contestualizzando il testo nella nostra città oppure amalgamando alcune parti con citazioni prese da classici della tradizione partenopea, quando vediamo un collegamento</w:t>
      </w:r>
      <w:r w:rsidR="003B1720" w:rsidRPr="003B1720">
        <w:rPr>
          <w:rFonts w:ascii="Palatino Linotype" w:hAnsi="Palatino Linotype" w:cs="Palatino Linotype"/>
          <w:i/>
          <w:iCs/>
          <w:sz w:val="24"/>
          <w:szCs w:val="24"/>
        </w:rPr>
        <w:t>»</w:t>
      </w:r>
      <w:r>
        <w:rPr>
          <w:rFonts w:ascii="Palatino Linotype" w:hAnsi="Palatino Linotype"/>
          <w:sz w:val="24"/>
          <w:szCs w:val="24"/>
        </w:rPr>
        <w:t xml:space="preserve">. </w:t>
      </w:r>
    </w:p>
    <w:p w14:paraId="0C1068DD" w14:textId="0D9264B5" w:rsidR="00370D34" w:rsidRDefault="00000000" w:rsidP="003B1720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È così che </w:t>
      </w:r>
      <w:r w:rsidRPr="002A2F85">
        <w:rPr>
          <w:rFonts w:ascii="Palatino Linotype" w:hAnsi="Palatino Linotype"/>
          <w:b/>
          <w:bCs/>
          <w:i/>
          <w:iCs/>
          <w:sz w:val="24"/>
          <w:szCs w:val="24"/>
        </w:rPr>
        <w:t>Michelle</w:t>
      </w:r>
      <w:r>
        <w:rPr>
          <w:rFonts w:ascii="Palatino Linotype" w:hAnsi="Palatino Linotype"/>
          <w:i/>
          <w:iCs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 xml:space="preserve">dei </w:t>
      </w:r>
      <w:r w:rsidRPr="002A2F85">
        <w:rPr>
          <w:rFonts w:ascii="Palatino Linotype" w:hAnsi="Palatino Linotype"/>
          <w:b/>
          <w:bCs/>
          <w:sz w:val="24"/>
          <w:szCs w:val="24"/>
        </w:rPr>
        <w:t>Beatles</w:t>
      </w:r>
      <w:r>
        <w:rPr>
          <w:rFonts w:ascii="Palatino Linotype" w:hAnsi="Palatino Linotype"/>
          <w:sz w:val="24"/>
          <w:szCs w:val="24"/>
        </w:rPr>
        <w:t xml:space="preserve"> e</w:t>
      </w:r>
      <w:r>
        <w:rPr>
          <w:rFonts w:ascii="Palatino Linotype" w:hAnsi="Palatino Linotype"/>
          <w:b/>
          <w:bCs/>
          <w:i/>
          <w:iCs/>
          <w:sz w:val="24"/>
          <w:szCs w:val="24"/>
        </w:rPr>
        <w:t xml:space="preserve"> Killing me softly</w:t>
      </w:r>
      <w:r>
        <w:rPr>
          <w:rFonts w:ascii="Palatino Linotype" w:hAnsi="Palatino Linotype"/>
          <w:sz w:val="24"/>
          <w:szCs w:val="24"/>
        </w:rPr>
        <w:t xml:space="preserve"> di </w:t>
      </w:r>
      <w:r>
        <w:rPr>
          <w:rFonts w:ascii="Palatino Linotype" w:hAnsi="Palatino Linotype"/>
          <w:b/>
          <w:bCs/>
          <w:sz w:val="24"/>
          <w:szCs w:val="24"/>
        </w:rPr>
        <w:t>Roberta Flack</w:t>
      </w:r>
      <w:r w:rsidR="002A2F85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002A2F85" w:rsidRPr="002A2F85">
        <w:rPr>
          <w:rFonts w:ascii="Palatino Linotype" w:hAnsi="Palatino Linotype"/>
          <w:sz w:val="24"/>
          <w:szCs w:val="24"/>
        </w:rPr>
        <w:t>si fondono</w:t>
      </w:r>
      <w:r w:rsidR="002A2F85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002A2F85" w:rsidRPr="002A2F85">
        <w:rPr>
          <w:rFonts w:ascii="Palatino Linotype" w:hAnsi="Palatino Linotype"/>
          <w:sz w:val="24"/>
          <w:szCs w:val="24"/>
        </w:rPr>
        <w:t>con classici della canzone napoletana</w:t>
      </w:r>
      <w:r>
        <w:rPr>
          <w:rFonts w:ascii="Palatino Linotype" w:hAnsi="Palatino Linotype"/>
          <w:sz w:val="24"/>
          <w:szCs w:val="24"/>
        </w:rPr>
        <w:t xml:space="preserve">. Oltre ai brani già citati, il duo eseguirà reinterpretazioni di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Ho amato tutto</w:t>
      </w:r>
      <w:r>
        <w:rPr>
          <w:rFonts w:ascii="Palatino Linotype" w:hAnsi="Palatino Linotype" w:cs="Palatino Linotype"/>
          <w:sz w:val="24"/>
          <w:szCs w:val="24"/>
        </w:rPr>
        <w:t xml:space="preserve"> di </w:t>
      </w:r>
      <w:r>
        <w:rPr>
          <w:rFonts w:ascii="Palatino Linotype" w:hAnsi="Palatino Linotype" w:cs="Palatino Linotype"/>
          <w:b/>
          <w:bCs/>
          <w:sz w:val="24"/>
          <w:szCs w:val="24"/>
        </w:rPr>
        <w:t>Tosca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Attenti al Lupo</w:t>
      </w:r>
      <w:r>
        <w:rPr>
          <w:rFonts w:ascii="Palatino Linotype" w:hAnsi="Palatino Linotype" w:cs="Palatino Linotype"/>
          <w:sz w:val="24"/>
          <w:szCs w:val="24"/>
        </w:rPr>
        <w:t xml:space="preserve"> di</w:t>
      </w: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 Lucio Dalla</w:t>
      </w:r>
      <w:r>
        <w:rPr>
          <w:rFonts w:ascii="Palatino Linotype" w:hAnsi="Palatino Linotype" w:cs="Palatino Linotype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Alfonsina y el mar</w:t>
      </w:r>
      <w:r>
        <w:rPr>
          <w:rFonts w:ascii="Palatino Linotype" w:hAnsi="Palatino Linotype" w:cs="Palatino Linotype"/>
          <w:sz w:val="24"/>
          <w:szCs w:val="24"/>
        </w:rPr>
        <w:t xml:space="preserve"> di </w:t>
      </w:r>
      <w:r>
        <w:rPr>
          <w:rFonts w:ascii="Palatino Linotype" w:hAnsi="Palatino Linotype" w:cs="Palatino Linotype"/>
          <w:b/>
          <w:bCs/>
          <w:sz w:val="24"/>
          <w:szCs w:val="24"/>
        </w:rPr>
        <w:t>Mercedes Sosa</w:t>
      </w:r>
      <w:r>
        <w:rPr>
          <w:rFonts w:ascii="Palatino Linotype" w:hAnsi="Palatino Linotype" w:cs="Palatino Linotype"/>
          <w:sz w:val="24"/>
          <w:szCs w:val="24"/>
        </w:rPr>
        <w:t xml:space="preserve"> e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La Solitudine</w:t>
      </w:r>
      <w:r>
        <w:rPr>
          <w:rFonts w:ascii="Palatino Linotype" w:hAnsi="Palatino Linotype" w:cs="Palatino Linotype"/>
          <w:sz w:val="24"/>
          <w:szCs w:val="24"/>
        </w:rPr>
        <w:t xml:space="preserve"> di </w:t>
      </w:r>
      <w:r>
        <w:rPr>
          <w:rFonts w:ascii="Palatino Linotype" w:hAnsi="Palatino Linotype" w:cs="Palatino Linotype"/>
          <w:b/>
          <w:bCs/>
          <w:sz w:val="24"/>
          <w:szCs w:val="24"/>
        </w:rPr>
        <w:t>Laura Pausini</w:t>
      </w:r>
      <w:r>
        <w:rPr>
          <w:rFonts w:ascii="Palatino Linotype" w:hAnsi="Palatino Linotype" w:cs="Palatino Linotype"/>
          <w:sz w:val="24"/>
          <w:szCs w:val="24"/>
        </w:rPr>
        <w:t xml:space="preserve">. </w:t>
      </w:r>
      <w:r w:rsidR="00E81ED0">
        <w:rPr>
          <w:rFonts w:ascii="Palatino Linotype" w:hAnsi="Palatino Linotype"/>
          <w:sz w:val="24"/>
          <w:szCs w:val="24"/>
        </w:rPr>
        <w:t>Ogni performance</w:t>
      </w:r>
      <w:r>
        <w:rPr>
          <w:rFonts w:ascii="Palatino Linotype" w:hAnsi="Palatino Linotype"/>
          <w:sz w:val="24"/>
          <w:szCs w:val="24"/>
        </w:rPr>
        <w:t xml:space="preserve"> creerà una grande emozione condivisa con gli spettatori, con due voci che cantano all’unisono per catapultare i presenti in una dimensione cosmopolita e, allo stesso tempo, pregna di napoletanità.</w:t>
      </w:r>
    </w:p>
    <w:p w14:paraId="6C93A200" w14:textId="77777777" w:rsidR="00370D34" w:rsidRDefault="00000000">
      <w:pPr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I biglietti del Festival</w:t>
      </w:r>
    </w:p>
    <w:p w14:paraId="66961BEE" w14:textId="1D1449E4" w:rsidR="003B1720" w:rsidRPr="003B1720" w:rsidRDefault="00000000" w:rsidP="003B1720">
      <w:pPr>
        <w:jc w:val="both"/>
        <w:rPr>
          <w:rFonts w:ascii="Palatino Linotype" w:hAnsi="Palatino Linotype"/>
          <w:b/>
          <w:bCs/>
          <w:sz w:val="24"/>
          <w:szCs w:val="24"/>
          <w:lang w:eastAsia="zh-CN"/>
        </w:rPr>
      </w:pPr>
      <w:r>
        <w:rPr>
          <w:rFonts w:ascii="Palatino Linotype" w:hAnsi="Palatino Linotype"/>
          <w:sz w:val="24"/>
          <w:szCs w:val="24"/>
          <w:lang w:eastAsia="zh-CN"/>
        </w:rPr>
        <w:t>I biglietti per l’intero palinsesto del</w:t>
      </w:r>
      <w:r>
        <w:rPr>
          <w:rFonts w:ascii="Palatino Linotype" w:hAnsi="Palatino Linotype"/>
          <w:i/>
          <w:iCs/>
          <w:sz w:val="24"/>
          <w:szCs w:val="24"/>
          <w:lang w:eastAsia="zh-CN"/>
        </w:rPr>
        <w:t> Festival d’Autunno</w:t>
      </w:r>
      <w:r>
        <w:rPr>
          <w:rFonts w:ascii="Palatino Linotype" w:hAnsi="Palatino Linotype"/>
          <w:sz w:val="24"/>
          <w:szCs w:val="24"/>
          <w:lang w:eastAsia="zh-CN"/>
        </w:rPr>
        <w:t> sono in vendita online su </w:t>
      </w:r>
      <w:hyperlink r:id="rId6" w:anchor="inbox/_blank" w:tgtFrame="https://mail.google.com/mail/u/0/?tab=rm&amp;ogbl" w:history="1">
        <w:r w:rsidR="003B1720">
          <w:rPr>
            <w:rFonts w:ascii="Palatino Linotype" w:hAnsi="Palatino Linotype"/>
            <w:sz w:val="24"/>
            <w:szCs w:val="24"/>
          </w:rPr>
          <w:t>www.festivaldautunno.com</w:t>
        </w:r>
      </w:hyperlink>
      <w:r>
        <w:rPr>
          <w:rFonts w:ascii="Palatino Linotype" w:hAnsi="Palatino Linotype"/>
          <w:sz w:val="24"/>
          <w:szCs w:val="24"/>
          <w:lang w:eastAsia="zh-CN"/>
        </w:rPr>
        <w:t> e nelle rivendite fisiche 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Ticketone</w:t>
      </w:r>
      <w:r>
        <w:rPr>
          <w:rFonts w:ascii="Palatino Linotype" w:hAnsi="Palatino Linotype"/>
          <w:sz w:val="24"/>
          <w:szCs w:val="24"/>
          <w:lang w:eastAsia="zh-CN"/>
        </w:rPr>
        <w:t>. Il programma propone appuntamenti di altissimo valore culturale e in esclusiva per la Calabria, con nomi come</w:t>
      </w:r>
      <w:r w:rsidR="003B1720">
        <w:rPr>
          <w:rFonts w:ascii="Palatino Linotype" w:hAnsi="Palatino Linotype"/>
          <w:sz w:val="24"/>
          <w:szCs w:val="24"/>
          <w:lang w:eastAsia="zh-CN"/>
        </w:rPr>
        <w:t xml:space="preserve"> 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Massimo</w:t>
      </w:r>
      <w:r w:rsidR="003B1720">
        <w:rPr>
          <w:rFonts w:ascii="Palatino Linotype" w:hAnsi="Palatino Linotype"/>
          <w:b/>
          <w:bCs/>
          <w:sz w:val="24"/>
          <w:szCs w:val="24"/>
          <w:lang w:eastAsia="zh-CN"/>
        </w:rPr>
        <w:t xml:space="preserve"> 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Ranieri</w:t>
      </w:r>
      <w:r>
        <w:rPr>
          <w:rFonts w:ascii="Palatino Linotype" w:hAnsi="Palatino Linotype"/>
          <w:sz w:val="24"/>
          <w:szCs w:val="24"/>
          <w:lang w:eastAsia="zh-CN"/>
        </w:rPr>
        <w:t>, 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Vinicio Capossela e Pierpaolo Capovilla</w:t>
      </w:r>
      <w:r>
        <w:rPr>
          <w:rFonts w:ascii="Palatino Linotype" w:hAnsi="Palatino Linotype"/>
          <w:sz w:val="24"/>
          <w:szCs w:val="24"/>
          <w:lang w:eastAsia="zh-CN"/>
        </w:rPr>
        <w:t>, 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Gonzalo</w:t>
      </w:r>
      <w:r w:rsidR="003B1720">
        <w:rPr>
          <w:rFonts w:ascii="Palatino Linotype" w:hAnsi="Palatino Linotype"/>
          <w:b/>
          <w:bCs/>
          <w:sz w:val="24"/>
          <w:szCs w:val="24"/>
          <w:lang w:eastAsia="zh-CN"/>
        </w:rPr>
        <w:t xml:space="preserve"> 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Rubalcaba</w:t>
      </w:r>
      <w:r>
        <w:rPr>
          <w:rFonts w:ascii="Palatino Linotype" w:hAnsi="Palatino Linotype"/>
          <w:sz w:val="24"/>
          <w:szCs w:val="24"/>
          <w:lang w:eastAsia="zh-CN"/>
        </w:rPr>
        <w:t>, 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Biagio Izzo</w:t>
      </w:r>
      <w:r>
        <w:rPr>
          <w:rFonts w:ascii="Palatino Linotype" w:hAnsi="Palatino Linotype"/>
          <w:sz w:val="24"/>
          <w:szCs w:val="24"/>
          <w:lang w:eastAsia="zh-CN"/>
        </w:rPr>
        <w:t>, 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Dee Dee Bridgewater</w:t>
      </w:r>
      <w:r>
        <w:rPr>
          <w:rFonts w:ascii="Palatino Linotype" w:hAnsi="Palatino Linotype"/>
          <w:sz w:val="24"/>
          <w:szCs w:val="24"/>
          <w:lang w:eastAsia="zh-CN"/>
        </w:rPr>
        <w:t>,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 Malika Ayane</w:t>
      </w:r>
      <w:r>
        <w:rPr>
          <w:rFonts w:ascii="Palatino Linotype" w:hAnsi="Palatino Linotype"/>
          <w:sz w:val="24"/>
          <w:szCs w:val="24"/>
          <w:lang w:eastAsia="zh-CN"/>
        </w:rPr>
        <w:t xml:space="preserve">. </w:t>
      </w:r>
    </w:p>
    <w:p w14:paraId="77FBBDF3" w14:textId="78EB5B6E" w:rsidR="00370D34" w:rsidRPr="002A2F85" w:rsidRDefault="00000000" w:rsidP="002A2F85">
      <w:pPr>
        <w:jc w:val="both"/>
      </w:pPr>
      <w:r>
        <w:rPr>
          <w:rFonts w:ascii="Palatino Linotype" w:hAnsi="Palatino Linotype"/>
          <w:sz w:val="24"/>
          <w:szCs w:val="24"/>
          <w:lang w:eastAsia="zh-CN"/>
        </w:rPr>
        <w:t>Per favorire la partecipazione dei più giovani, il Festival ha previsto una riduzione su abbonamenti e biglietti dedicata agli </w:t>
      </w:r>
      <w:r>
        <w:rPr>
          <w:rFonts w:ascii="Palatino Linotype" w:hAnsi="Palatino Linotype"/>
          <w:b/>
          <w:bCs/>
          <w:i/>
          <w:iCs/>
          <w:sz w:val="24"/>
          <w:szCs w:val="24"/>
          <w:lang w:eastAsia="zh-CN"/>
        </w:rPr>
        <w:t>Under 30</w:t>
      </w:r>
      <w:r>
        <w:rPr>
          <w:rFonts w:ascii="Palatino Linotype" w:hAnsi="Palatino Linotype"/>
          <w:sz w:val="24"/>
          <w:szCs w:val="24"/>
          <w:lang w:eastAsia="zh-CN"/>
        </w:rPr>
        <w:t>, pensata per rendere più accessibile un cartellone che unisce generazioni diverse attraverso la cultura. Gli ultimi abbonamenti rimasti potranno essere sottoscritti fino al </w:t>
      </w:r>
      <w:r>
        <w:rPr>
          <w:rFonts w:ascii="Palatino Linotype" w:hAnsi="Palatino Linotype"/>
          <w:b/>
          <w:bCs/>
          <w:sz w:val="24"/>
          <w:szCs w:val="24"/>
          <w:lang w:eastAsia="zh-CN"/>
        </w:rPr>
        <w:t>15 settembre</w:t>
      </w:r>
      <w:r>
        <w:rPr>
          <w:rFonts w:ascii="Palatino Linotype" w:hAnsi="Palatino Linotype"/>
          <w:sz w:val="24"/>
          <w:szCs w:val="24"/>
          <w:lang w:eastAsia="zh-CN"/>
        </w:rPr>
        <w:t>.</w:t>
      </w:r>
    </w:p>
    <w:sectPr w:rsidR="00370D34" w:rsidRPr="002A2F8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EFF79" w14:textId="77777777" w:rsidR="00FC0321" w:rsidRDefault="00FC0321">
      <w:pPr>
        <w:spacing w:line="240" w:lineRule="auto"/>
      </w:pPr>
      <w:r>
        <w:separator/>
      </w:r>
    </w:p>
  </w:endnote>
  <w:endnote w:type="continuationSeparator" w:id="0">
    <w:p w14:paraId="58F296F9" w14:textId="77777777" w:rsidR="00FC0321" w:rsidRDefault="00FC03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ADE7" w14:textId="77777777" w:rsidR="00370D34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05FCC164" wp14:editId="4C93C563">
          <wp:extent cx="2618105" cy="621665"/>
          <wp:effectExtent l="0" t="0" r="0" b="698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8232" cy="621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D1936" w14:textId="77777777" w:rsidR="00FC0321" w:rsidRDefault="00FC0321">
      <w:pPr>
        <w:spacing w:after="0"/>
      </w:pPr>
      <w:r>
        <w:separator/>
      </w:r>
    </w:p>
  </w:footnote>
  <w:footnote w:type="continuationSeparator" w:id="0">
    <w:p w14:paraId="014BF422" w14:textId="77777777" w:rsidR="00FC0321" w:rsidRDefault="00FC03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1E62" w14:textId="77777777" w:rsidR="00370D34" w:rsidRDefault="00000000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37E87C8" wp14:editId="382BDE52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33810D" w14:textId="77777777" w:rsidR="00370D34" w:rsidRDefault="00370D34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123DC"/>
    <w:rsid w:val="00027A43"/>
    <w:rsid w:val="000426DB"/>
    <w:rsid w:val="00101615"/>
    <w:rsid w:val="0018298E"/>
    <w:rsid w:val="001A6F09"/>
    <w:rsid w:val="0028693C"/>
    <w:rsid w:val="002A25EC"/>
    <w:rsid w:val="002A2F85"/>
    <w:rsid w:val="00370D34"/>
    <w:rsid w:val="0037120A"/>
    <w:rsid w:val="003757D4"/>
    <w:rsid w:val="003B1720"/>
    <w:rsid w:val="00590F8E"/>
    <w:rsid w:val="00A01A0B"/>
    <w:rsid w:val="00A4508A"/>
    <w:rsid w:val="00A50272"/>
    <w:rsid w:val="00AE032A"/>
    <w:rsid w:val="00BE44D9"/>
    <w:rsid w:val="00C73A48"/>
    <w:rsid w:val="00CB2CB0"/>
    <w:rsid w:val="00DD5BA4"/>
    <w:rsid w:val="00E81ED0"/>
    <w:rsid w:val="00EC3983"/>
    <w:rsid w:val="00F306BD"/>
    <w:rsid w:val="00F40E75"/>
    <w:rsid w:val="00FC0321"/>
    <w:rsid w:val="100E52E5"/>
    <w:rsid w:val="1FD969AC"/>
    <w:rsid w:val="243304A1"/>
    <w:rsid w:val="35D2612D"/>
    <w:rsid w:val="39122B25"/>
    <w:rsid w:val="3B456A4E"/>
    <w:rsid w:val="42A26ED8"/>
    <w:rsid w:val="555D6B35"/>
    <w:rsid w:val="5C5F7B71"/>
    <w:rsid w:val="62980D67"/>
    <w:rsid w:val="64A94625"/>
    <w:rsid w:val="76FB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21B58"/>
  <w15:docId w15:val="{AB309A5A-8173-4AF2-8614-7A755479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estivaldautunno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5</cp:revision>
  <dcterms:created xsi:type="dcterms:W3CDTF">2026-08-26T15:22:00Z</dcterms:created>
  <dcterms:modified xsi:type="dcterms:W3CDTF">2026-08-31T16:06:00Z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75AD5039ECC04116B23C45B530A40306_12</vt:lpwstr>
  </property>
</Properties>
</file>