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9113" w14:textId="59B3FF02" w:rsidR="00CD5507" w:rsidRPr="00CD5507" w:rsidRDefault="00CD5507" w:rsidP="00CD5507">
      <w:pPr>
        <w:jc w:val="center"/>
        <w:rPr>
          <w:rFonts w:ascii="Palatino Linotype" w:hAnsi="Palatino Linotype" w:cs="Palatino Linotype"/>
          <w:b/>
          <w:bCs/>
          <w:sz w:val="28"/>
          <w:szCs w:val="28"/>
        </w:rPr>
      </w:pPr>
      <w:r w:rsidRPr="00CD5507">
        <w:rPr>
          <w:rFonts w:ascii="Palatino Linotype" w:hAnsi="Palatino Linotype" w:cs="Palatino Linotype"/>
          <w:b/>
          <w:bCs/>
          <w:sz w:val="28"/>
          <w:szCs w:val="28"/>
        </w:rPr>
        <w:t xml:space="preserve">Festival d’Autunno, Carnival porta a Catanzaro </w:t>
      </w:r>
      <w:r w:rsidR="000A67DF">
        <w:rPr>
          <w:rFonts w:ascii="Palatino Linotype" w:hAnsi="Palatino Linotype" w:cs="Palatino Linotype"/>
          <w:b/>
          <w:bCs/>
          <w:sz w:val="28"/>
          <w:szCs w:val="28"/>
        </w:rPr>
        <w:t xml:space="preserve">la </w:t>
      </w:r>
      <w:r w:rsidRPr="00CD5507">
        <w:rPr>
          <w:rFonts w:ascii="Palatino Linotype" w:hAnsi="Palatino Linotype" w:cs="Palatino Linotype"/>
          <w:b/>
          <w:bCs/>
          <w:sz w:val="28"/>
          <w:szCs w:val="28"/>
        </w:rPr>
        <w:t>musica</w:t>
      </w:r>
      <w:r w:rsidR="000A67DF">
        <w:rPr>
          <w:rFonts w:ascii="Palatino Linotype" w:hAnsi="Palatino Linotype" w:cs="Palatino Linotype"/>
          <w:b/>
          <w:bCs/>
          <w:sz w:val="28"/>
          <w:szCs w:val="28"/>
        </w:rPr>
        <w:t xml:space="preserve"> internazionale insieme all’</w:t>
      </w:r>
      <w:r w:rsidRPr="00CD5507">
        <w:rPr>
          <w:rFonts w:ascii="Palatino Linotype" w:hAnsi="Palatino Linotype" w:cs="Palatino Linotype"/>
          <w:b/>
          <w:bCs/>
          <w:sz w:val="28"/>
          <w:szCs w:val="28"/>
        </w:rPr>
        <w:t xml:space="preserve">arte e </w:t>
      </w:r>
      <w:r w:rsidR="000A67DF">
        <w:rPr>
          <w:rFonts w:ascii="Palatino Linotype" w:hAnsi="Palatino Linotype" w:cs="Palatino Linotype"/>
          <w:b/>
          <w:bCs/>
          <w:sz w:val="28"/>
          <w:szCs w:val="28"/>
        </w:rPr>
        <w:t xml:space="preserve">ai </w:t>
      </w:r>
      <w:r w:rsidRPr="00CD5507">
        <w:rPr>
          <w:rFonts w:ascii="Palatino Linotype" w:hAnsi="Palatino Linotype" w:cs="Palatino Linotype"/>
          <w:b/>
          <w:bCs/>
          <w:sz w:val="28"/>
          <w:szCs w:val="28"/>
        </w:rPr>
        <w:t>sapori di Calabria</w:t>
      </w:r>
    </w:p>
    <w:p w14:paraId="1941593C" w14:textId="78A5725B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Un modo nuovo per scoprire e vivere il territorio a ritmo di musica. Dopo l’anteprima estiva tra </w:t>
      </w:r>
      <w:r w:rsidRPr="007659E2">
        <w:rPr>
          <w:rFonts w:ascii="Palatino Linotype" w:hAnsi="Palatino Linotype" w:cs="Palatino Linotype"/>
          <w:b/>
          <w:bCs/>
        </w:rPr>
        <w:t>Borgia</w:t>
      </w:r>
      <w:r w:rsidRPr="007659E2">
        <w:rPr>
          <w:rFonts w:ascii="Palatino Linotype" w:hAnsi="Palatino Linotype" w:cs="Palatino Linotype"/>
        </w:rPr>
        <w:t xml:space="preserve"> e </w:t>
      </w:r>
      <w:r w:rsidRPr="007659E2">
        <w:rPr>
          <w:rFonts w:ascii="Palatino Linotype" w:hAnsi="Palatino Linotype" w:cs="Palatino Linotype"/>
          <w:b/>
          <w:bCs/>
        </w:rPr>
        <w:t>Squillace</w:t>
      </w:r>
      <w:r w:rsidRPr="007659E2">
        <w:rPr>
          <w:rFonts w:ascii="Palatino Linotype" w:hAnsi="Palatino Linotype" w:cs="Palatino Linotype"/>
        </w:rPr>
        <w:t xml:space="preserve">, la </w:t>
      </w:r>
      <w:r w:rsidRPr="007659E2">
        <w:rPr>
          <w:rFonts w:ascii="Palatino Linotype" w:hAnsi="Palatino Linotype" w:cs="Palatino Linotype"/>
          <w:b/>
          <w:bCs/>
        </w:rPr>
        <w:t>XXIII Edizione del Festival d’Autunno</w:t>
      </w:r>
      <w:r w:rsidRPr="007659E2">
        <w:rPr>
          <w:rFonts w:ascii="Palatino Linotype" w:hAnsi="Palatino Linotype" w:cs="Palatino Linotype"/>
        </w:rPr>
        <w:t xml:space="preserve"> arriva a </w:t>
      </w:r>
      <w:r w:rsidRPr="007659E2">
        <w:rPr>
          <w:rFonts w:ascii="Palatino Linotype" w:hAnsi="Palatino Linotype" w:cs="Palatino Linotype"/>
          <w:b/>
          <w:bCs/>
        </w:rPr>
        <w:t>Catanzaro</w:t>
      </w:r>
      <w:r w:rsidRPr="007659E2">
        <w:rPr>
          <w:rFonts w:ascii="Palatino Linotype" w:hAnsi="Palatino Linotype" w:cs="Palatino Linotype"/>
        </w:rPr>
        <w:t xml:space="preserve"> </w:t>
      </w:r>
      <w:r w:rsidR="00CB02F4">
        <w:rPr>
          <w:rFonts w:ascii="Palatino Linotype" w:hAnsi="Palatino Linotype" w:cs="Palatino Linotype"/>
        </w:rPr>
        <w:t xml:space="preserve">nel mese di ottobre </w:t>
      </w:r>
      <w:r w:rsidRPr="007659E2">
        <w:rPr>
          <w:rFonts w:ascii="Palatino Linotype" w:hAnsi="Palatino Linotype" w:cs="Palatino Linotype"/>
        </w:rPr>
        <w:t xml:space="preserve">con una doppia inaugurazione. </w:t>
      </w:r>
      <w:r w:rsidRPr="007659E2">
        <w:rPr>
          <w:rFonts w:ascii="Palatino Linotype" w:hAnsi="Palatino Linotype" w:cs="Palatino Linotype"/>
          <w:b/>
          <w:bCs/>
        </w:rPr>
        <w:t>Venerdì 16 ottobre</w:t>
      </w:r>
      <w:r w:rsidRPr="007659E2">
        <w:rPr>
          <w:rFonts w:ascii="Palatino Linotype" w:hAnsi="Palatino Linotype" w:cs="Palatino Linotype"/>
        </w:rPr>
        <w:t xml:space="preserve">, il </w:t>
      </w:r>
      <w:r w:rsidRPr="007659E2">
        <w:rPr>
          <w:rFonts w:ascii="Palatino Linotype" w:hAnsi="Palatino Linotype" w:cs="Palatino Linotype"/>
          <w:b/>
          <w:bCs/>
        </w:rPr>
        <w:t>Chiostro del Complesso Monumentale del San Giovanni</w:t>
      </w:r>
      <w:r w:rsidRPr="007659E2">
        <w:rPr>
          <w:rFonts w:ascii="Palatino Linotype" w:hAnsi="Palatino Linotype" w:cs="Palatino Linotype"/>
        </w:rPr>
        <w:t xml:space="preserve"> ospiterà </w:t>
      </w:r>
      <w:r w:rsidRPr="007659E2">
        <w:rPr>
          <w:rFonts w:ascii="Palatino Linotype" w:hAnsi="Palatino Linotype" w:cs="Palatino Linotype"/>
          <w:b/>
          <w:bCs/>
          <w:i/>
          <w:iCs/>
        </w:rPr>
        <w:t>Carnival</w:t>
      </w:r>
      <w:r w:rsidRPr="007659E2">
        <w:rPr>
          <w:rFonts w:ascii="Palatino Linotype" w:hAnsi="Palatino Linotype" w:cs="Palatino Linotype"/>
        </w:rPr>
        <w:t xml:space="preserve">, prima nazionale dell’evento che vedrà protagonista </w:t>
      </w:r>
      <w:proofErr w:type="spellStart"/>
      <w:r w:rsidR="00E6523D" w:rsidRPr="007659E2">
        <w:rPr>
          <w:rFonts w:ascii="Palatino Linotype" w:hAnsi="Palatino Linotype" w:cs="Palatino Linotype"/>
          <w:b/>
          <w:bCs/>
        </w:rPr>
        <w:t>GianMaria</w:t>
      </w:r>
      <w:proofErr w:type="spellEnd"/>
      <w:r w:rsidR="00E6523D" w:rsidRPr="007659E2">
        <w:rPr>
          <w:rFonts w:ascii="Palatino Linotype" w:hAnsi="Palatino Linotype" w:cs="Palatino Linotype"/>
          <w:b/>
          <w:bCs/>
        </w:rPr>
        <w:t xml:space="preserve"> C</w:t>
      </w:r>
      <w:r w:rsidR="000A67DF" w:rsidRPr="007659E2">
        <w:rPr>
          <w:rFonts w:ascii="Palatino Linotype" w:hAnsi="Palatino Linotype" w:cs="Palatino Linotype"/>
          <w:b/>
          <w:bCs/>
        </w:rPr>
        <w:t>occoluto</w:t>
      </w:r>
      <w:r w:rsidR="00E6523D" w:rsidRPr="007659E2">
        <w:rPr>
          <w:rFonts w:ascii="Palatino Linotype" w:hAnsi="Palatino Linotype" w:cs="Palatino Linotype"/>
        </w:rPr>
        <w:t xml:space="preserve">, </w:t>
      </w:r>
      <w:r w:rsidR="00E6523D" w:rsidRPr="007659E2">
        <w:rPr>
          <w:rFonts w:ascii="Palatino Linotype" w:hAnsi="Palatino Linotype" w:cs="Palatino Linotype"/>
          <w:b/>
          <w:bCs/>
        </w:rPr>
        <w:t>in arte GNMR</w:t>
      </w:r>
      <w:r w:rsidR="00E6523D" w:rsidRPr="007659E2">
        <w:rPr>
          <w:rFonts w:ascii="Palatino Linotype" w:hAnsi="Palatino Linotype" w:cs="Palatino Linotype"/>
        </w:rPr>
        <w:t xml:space="preserve">, </w:t>
      </w:r>
      <w:r w:rsidRPr="007659E2">
        <w:rPr>
          <w:rFonts w:ascii="Palatino Linotype" w:hAnsi="Palatino Linotype" w:cs="Palatino Linotype"/>
        </w:rPr>
        <w:t>tra gli artisti più interessanti della scena elettronica underground internazionale.</w:t>
      </w:r>
    </w:p>
    <w:p w14:paraId="7B091388" w14:textId="2C8AD27A" w:rsidR="00CD5507" w:rsidRDefault="00CD5507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La rassegna ideata e diretta da </w:t>
      </w:r>
      <w:r w:rsidRPr="007659E2">
        <w:rPr>
          <w:rFonts w:ascii="Palatino Linotype" w:hAnsi="Palatino Linotype" w:cs="Palatino Linotype"/>
          <w:b/>
          <w:bCs/>
        </w:rPr>
        <w:t>Antonietta Santacroce</w:t>
      </w:r>
      <w:r w:rsidRPr="007659E2">
        <w:rPr>
          <w:rFonts w:ascii="Palatino Linotype" w:hAnsi="Palatino Linotype" w:cs="Palatino Linotype"/>
        </w:rPr>
        <w:t xml:space="preserve"> propone una serata </w:t>
      </w:r>
      <w:r w:rsidR="00E6523D" w:rsidRPr="007659E2">
        <w:rPr>
          <w:rFonts w:ascii="Palatino Linotype" w:hAnsi="Palatino Linotype" w:cs="Palatino Linotype"/>
        </w:rPr>
        <w:t>speciale e diversa dal consueto</w:t>
      </w:r>
      <w:r w:rsidRPr="007659E2">
        <w:rPr>
          <w:rFonts w:ascii="Palatino Linotype" w:hAnsi="Palatino Linotype" w:cs="Palatino Linotype"/>
        </w:rPr>
        <w:t xml:space="preserve">, dove musica, convivialità e </w:t>
      </w:r>
      <w:r w:rsidR="004C13C5">
        <w:rPr>
          <w:rFonts w:ascii="Palatino Linotype" w:hAnsi="Palatino Linotype" w:cs="Palatino Linotype"/>
        </w:rPr>
        <w:t>cultura del gusto</w:t>
      </w:r>
      <w:r w:rsidRPr="007659E2">
        <w:rPr>
          <w:rFonts w:ascii="Palatino Linotype" w:hAnsi="Palatino Linotype" w:cs="Palatino Linotype"/>
        </w:rPr>
        <w:t xml:space="preserve"> si incontrano nella formula </w:t>
      </w:r>
      <w:r w:rsidR="00E6523D" w:rsidRPr="007659E2">
        <w:rPr>
          <w:rFonts w:ascii="Palatino Linotype" w:hAnsi="Palatino Linotype" w:cs="Palatino Linotype"/>
          <w:b/>
          <w:bCs/>
          <w:i/>
          <w:iCs/>
        </w:rPr>
        <w:t>Music</w:t>
      </w:r>
      <w:r w:rsidR="00E6523D" w:rsidRPr="007659E2">
        <w:rPr>
          <w:rFonts w:ascii="Palatino Linotype" w:hAnsi="Palatino Linotype" w:cs="Palatino Linotype"/>
        </w:rPr>
        <w:t xml:space="preserve">. </w:t>
      </w:r>
      <w:r w:rsidRPr="007659E2">
        <w:rPr>
          <w:rFonts w:ascii="Palatino Linotype" w:hAnsi="Palatino Linotype" w:cs="Palatino Linotype"/>
          <w:b/>
          <w:bCs/>
          <w:i/>
          <w:iCs/>
        </w:rPr>
        <w:t>Food. Drink.</w:t>
      </w:r>
      <w:r w:rsidRPr="007659E2">
        <w:rPr>
          <w:rFonts w:ascii="Palatino Linotype" w:hAnsi="Palatino Linotype" w:cs="Palatino Linotype"/>
        </w:rPr>
        <w:t xml:space="preserve"> Al centro, il dj set di </w:t>
      </w:r>
      <w:r w:rsidRPr="007659E2">
        <w:rPr>
          <w:rFonts w:ascii="Palatino Linotype" w:hAnsi="Palatino Linotype" w:cs="Palatino Linotype"/>
          <w:b/>
          <w:bCs/>
        </w:rPr>
        <w:t>GNMR</w:t>
      </w:r>
      <w:r w:rsidRPr="007659E2">
        <w:rPr>
          <w:rFonts w:ascii="Palatino Linotype" w:hAnsi="Palatino Linotype" w:cs="Palatino Linotype"/>
        </w:rPr>
        <w:t xml:space="preserve">, affiancato da un percorso gastronomico ideato dallo chef </w:t>
      </w:r>
      <w:r w:rsidRPr="007659E2">
        <w:rPr>
          <w:rFonts w:ascii="Palatino Linotype" w:hAnsi="Palatino Linotype" w:cs="Palatino Linotype"/>
          <w:b/>
          <w:bCs/>
        </w:rPr>
        <w:t>Annita Ferragina</w:t>
      </w:r>
      <w:r w:rsidR="004C13C5">
        <w:rPr>
          <w:rFonts w:ascii="Palatino Linotype" w:hAnsi="Palatino Linotype" w:cs="Palatino Linotype"/>
        </w:rPr>
        <w:t>, pensato</w:t>
      </w:r>
      <w:r w:rsidRPr="007659E2">
        <w:rPr>
          <w:rFonts w:ascii="Palatino Linotype" w:hAnsi="Palatino Linotype" w:cs="Palatino Linotype"/>
        </w:rPr>
        <w:t xml:space="preserve"> per raccontare la Calabria attraverso sapori e prodotti della tradizione riletti in chiave contemporanea.</w:t>
      </w:r>
    </w:p>
    <w:p w14:paraId="263F4636" w14:textId="77777777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  <w:b/>
          <w:bCs/>
        </w:rPr>
      </w:pPr>
      <w:r w:rsidRPr="007659E2">
        <w:rPr>
          <w:rFonts w:ascii="Palatino Linotype" w:hAnsi="Palatino Linotype" w:cs="Palatino Linotype"/>
          <w:b/>
          <w:bCs/>
        </w:rPr>
        <w:t>GNMR tra musica, arte e memoria</w:t>
      </w:r>
    </w:p>
    <w:p w14:paraId="0A1B6D18" w14:textId="25FDD369" w:rsidR="007659E2" w:rsidRPr="007659E2" w:rsidRDefault="00593D31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Il </w:t>
      </w:r>
      <w:proofErr w:type="spellStart"/>
      <w:r w:rsidRPr="007659E2">
        <w:rPr>
          <w:rFonts w:ascii="Palatino Linotype" w:hAnsi="Palatino Linotype" w:cs="Palatino Linotype"/>
          <w:i/>
          <w:iCs/>
        </w:rPr>
        <w:t>claim</w:t>
      </w:r>
      <w:proofErr w:type="spellEnd"/>
      <w:r w:rsidRPr="007659E2">
        <w:rPr>
          <w:rFonts w:ascii="Palatino Linotype" w:hAnsi="Palatino Linotype" w:cs="Palatino Linotype"/>
        </w:rPr>
        <w:t xml:space="preserve"> di questa edizione, </w:t>
      </w:r>
      <w:r w:rsidRPr="007659E2">
        <w:rPr>
          <w:rFonts w:ascii="Palatino Linotype" w:hAnsi="Palatino Linotype" w:cs="Palatino Linotype"/>
          <w:b/>
          <w:bCs/>
          <w:i/>
          <w:iCs/>
        </w:rPr>
        <w:t>“Musica, visioni e meraviglia”</w:t>
      </w:r>
      <w:r w:rsidRPr="007659E2">
        <w:rPr>
          <w:rFonts w:ascii="Palatino Linotype" w:hAnsi="Palatino Linotype" w:cs="Palatino Linotype"/>
        </w:rPr>
        <w:t xml:space="preserve">, trova in </w:t>
      </w:r>
      <w:r w:rsidRPr="007659E2">
        <w:rPr>
          <w:rFonts w:ascii="Palatino Linotype" w:hAnsi="Palatino Linotype" w:cs="Palatino Linotype"/>
          <w:b/>
          <w:bCs/>
          <w:i/>
          <w:iCs/>
        </w:rPr>
        <w:t>Carnival</w:t>
      </w:r>
      <w:r w:rsidRPr="007659E2">
        <w:rPr>
          <w:rFonts w:ascii="Palatino Linotype" w:hAnsi="Palatino Linotype" w:cs="Palatino Linotype"/>
        </w:rPr>
        <w:t xml:space="preserve"> una delle sue espressioni più originali. Nel corso degli anni, </w:t>
      </w:r>
      <w:r w:rsidR="000A67DF" w:rsidRPr="007659E2">
        <w:rPr>
          <w:rFonts w:ascii="Palatino Linotype" w:hAnsi="Palatino Linotype" w:cs="Palatino Linotype"/>
          <w:b/>
          <w:bCs/>
        </w:rPr>
        <w:t>GNMR</w:t>
      </w:r>
      <w:r w:rsidR="000A67DF" w:rsidRPr="007659E2">
        <w:rPr>
          <w:rFonts w:ascii="Palatino Linotype" w:hAnsi="Palatino Linotype" w:cs="Palatino Linotype"/>
        </w:rPr>
        <w:t xml:space="preserve"> </w:t>
      </w:r>
      <w:r w:rsidRPr="007659E2">
        <w:rPr>
          <w:rFonts w:ascii="Palatino Linotype" w:hAnsi="Palatino Linotype" w:cs="Palatino Linotype"/>
        </w:rPr>
        <w:t xml:space="preserve">ha sviluppato un linguaggio personale tra </w:t>
      </w:r>
      <w:r w:rsidRPr="007659E2">
        <w:rPr>
          <w:rFonts w:ascii="Palatino Linotype" w:hAnsi="Palatino Linotype" w:cs="Palatino Linotype"/>
          <w:i/>
          <w:iCs/>
        </w:rPr>
        <w:t>house</w:t>
      </w:r>
      <w:r w:rsidRPr="007659E2">
        <w:rPr>
          <w:rFonts w:ascii="Palatino Linotype" w:hAnsi="Palatino Linotype" w:cs="Palatino Linotype"/>
        </w:rPr>
        <w:t xml:space="preserve"> e </w:t>
      </w:r>
      <w:r w:rsidRPr="007659E2">
        <w:rPr>
          <w:rFonts w:ascii="Palatino Linotype" w:hAnsi="Palatino Linotype" w:cs="Palatino Linotype"/>
          <w:i/>
          <w:iCs/>
        </w:rPr>
        <w:t>techno</w:t>
      </w:r>
      <w:r w:rsidRPr="007659E2">
        <w:rPr>
          <w:rFonts w:ascii="Palatino Linotype" w:hAnsi="Palatino Linotype" w:cs="Palatino Linotype"/>
        </w:rPr>
        <w:t xml:space="preserve">, </w:t>
      </w:r>
      <w:r w:rsidR="000A67DF" w:rsidRPr="007659E2">
        <w:rPr>
          <w:rFonts w:ascii="Palatino Linotype" w:hAnsi="Palatino Linotype" w:cs="Palatino Linotype"/>
        </w:rPr>
        <w:t>capace di unire energia</w:t>
      </w:r>
      <w:r w:rsidR="00AF0685">
        <w:rPr>
          <w:rFonts w:ascii="Palatino Linotype" w:hAnsi="Palatino Linotype" w:cs="Palatino Linotype"/>
        </w:rPr>
        <w:t xml:space="preserve"> </w:t>
      </w:r>
      <w:r w:rsidR="000A67DF" w:rsidRPr="007659E2">
        <w:rPr>
          <w:rFonts w:ascii="Palatino Linotype" w:hAnsi="Palatino Linotype" w:cs="Palatino Linotype"/>
        </w:rPr>
        <w:t>e contaminazione</w:t>
      </w:r>
      <w:r w:rsidR="00AF0685">
        <w:rPr>
          <w:rFonts w:ascii="Palatino Linotype" w:hAnsi="Palatino Linotype" w:cs="Palatino Linotype"/>
        </w:rPr>
        <w:t>,</w:t>
      </w:r>
      <w:r w:rsidR="000A67DF" w:rsidRPr="007659E2">
        <w:rPr>
          <w:rFonts w:ascii="Palatino Linotype" w:hAnsi="Palatino Linotype" w:cs="Palatino Linotype"/>
        </w:rPr>
        <w:t xml:space="preserve"> </w:t>
      </w:r>
      <w:r w:rsidRPr="007659E2">
        <w:rPr>
          <w:rFonts w:ascii="Palatino Linotype" w:hAnsi="Palatino Linotype" w:cs="Palatino Linotype"/>
        </w:rPr>
        <w:t xml:space="preserve">portando la sua ricerca sonora sui palchi del </w:t>
      </w:r>
      <w:r w:rsidRPr="007659E2">
        <w:rPr>
          <w:rFonts w:ascii="Palatino Linotype" w:hAnsi="Palatino Linotype" w:cs="Palatino Linotype"/>
          <w:b/>
          <w:bCs/>
          <w:i/>
          <w:iCs/>
        </w:rPr>
        <w:t>Goa Club</w:t>
      </w:r>
      <w:r w:rsidRPr="007659E2">
        <w:rPr>
          <w:rFonts w:ascii="Palatino Linotype" w:hAnsi="Palatino Linotype" w:cs="Palatino Linotype"/>
        </w:rPr>
        <w:t xml:space="preserve">, del </w:t>
      </w:r>
      <w:r w:rsidRPr="007659E2">
        <w:rPr>
          <w:rFonts w:ascii="Palatino Linotype" w:hAnsi="Palatino Linotype" w:cs="Palatino Linotype"/>
          <w:b/>
          <w:bCs/>
          <w:i/>
          <w:iCs/>
        </w:rPr>
        <w:t>Cocoricò</w:t>
      </w:r>
      <w:r w:rsidRPr="007659E2">
        <w:rPr>
          <w:rFonts w:ascii="Palatino Linotype" w:hAnsi="Palatino Linotype" w:cs="Palatino Linotype"/>
        </w:rPr>
        <w:t xml:space="preserve"> e del </w:t>
      </w:r>
      <w:proofErr w:type="spellStart"/>
      <w:r w:rsidRPr="007659E2">
        <w:rPr>
          <w:rFonts w:ascii="Palatino Linotype" w:hAnsi="Palatino Linotype" w:cs="Palatino Linotype"/>
          <w:b/>
          <w:bCs/>
          <w:i/>
          <w:iCs/>
        </w:rPr>
        <w:t>Polifonic</w:t>
      </w:r>
      <w:proofErr w:type="spellEnd"/>
      <w:r w:rsidRPr="007659E2">
        <w:rPr>
          <w:rFonts w:ascii="Palatino Linotype" w:hAnsi="Palatino Linotype" w:cs="Palatino Linotype"/>
          <w:b/>
          <w:bCs/>
          <w:i/>
          <w:iCs/>
        </w:rPr>
        <w:t xml:space="preserve"> Festival</w:t>
      </w:r>
      <w:r w:rsidRPr="007659E2">
        <w:rPr>
          <w:rFonts w:ascii="Palatino Linotype" w:hAnsi="Palatino Linotype" w:cs="Palatino Linotype"/>
        </w:rPr>
        <w:t xml:space="preserve">. </w:t>
      </w:r>
      <w:r w:rsidR="007659E2" w:rsidRPr="007659E2">
        <w:rPr>
          <w:rFonts w:ascii="Palatino Linotype" w:hAnsi="Palatino Linotype" w:cs="Palatino Linotype"/>
        </w:rPr>
        <w:t xml:space="preserve">Non è solo dj ma anche A&amp;R e produttore: la sua etichetta </w:t>
      </w:r>
      <w:proofErr w:type="spellStart"/>
      <w:r w:rsidR="007659E2" w:rsidRPr="007659E2">
        <w:rPr>
          <w:rFonts w:ascii="Palatino Linotype" w:hAnsi="Palatino Linotype" w:cs="Palatino Linotype"/>
        </w:rPr>
        <w:t>Dubblack</w:t>
      </w:r>
      <w:proofErr w:type="spellEnd"/>
      <w:r w:rsidR="007659E2" w:rsidRPr="007659E2">
        <w:rPr>
          <w:rFonts w:ascii="Palatino Linotype" w:hAnsi="Palatino Linotype" w:cs="Palatino Linotype"/>
        </w:rPr>
        <w:t xml:space="preserve"> ha in catalogo artisti provenienti da tutta Europa e le sue doti dietro la console sono state apprezzate in ogni angolo del globo. Il suo sound dark e misterioso ha fatto ballare Berlino, Tbilisi, Amsterdam, spingendolo fino all</w:t>
      </w:r>
      <w:r w:rsidR="00AF0685">
        <w:rPr>
          <w:rFonts w:ascii="Palatino Linotype" w:hAnsi="Palatino Linotype" w:cs="Palatino Linotype"/>
        </w:rPr>
        <w:t>’</w:t>
      </w:r>
      <w:r w:rsidR="007659E2" w:rsidRPr="007659E2">
        <w:rPr>
          <w:rFonts w:ascii="Palatino Linotype" w:hAnsi="Palatino Linotype" w:cs="Palatino Linotype"/>
        </w:rPr>
        <w:t>Asia e all</w:t>
      </w:r>
      <w:r w:rsidR="00AF0685">
        <w:rPr>
          <w:rFonts w:ascii="Palatino Linotype" w:hAnsi="Palatino Linotype" w:cs="Palatino Linotype"/>
        </w:rPr>
        <w:t>’</w:t>
      </w:r>
      <w:r w:rsidR="007659E2" w:rsidRPr="007659E2">
        <w:rPr>
          <w:rFonts w:ascii="Palatino Linotype" w:hAnsi="Palatino Linotype" w:cs="Palatino Linotype"/>
        </w:rPr>
        <w:t xml:space="preserve">Australia. </w:t>
      </w:r>
    </w:p>
    <w:p w14:paraId="48852BA2" w14:textId="7145A2E7" w:rsidR="000A67DF" w:rsidRPr="007659E2" w:rsidRDefault="00593D31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>A Catanzaro</w:t>
      </w:r>
      <w:r w:rsidR="000A67DF" w:rsidRPr="007659E2">
        <w:rPr>
          <w:rFonts w:ascii="Palatino Linotype" w:hAnsi="Palatino Linotype" w:cs="Palatino Linotype"/>
        </w:rPr>
        <w:t>, p</w:t>
      </w:r>
      <w:r w:rsidRPr="007659E2">
        <w:rPr>
          <w:rFonts w:ascii="Palatino Linotype" w:hAnsi="Palatino Linotype" w:cs="Palatino Linotype"/>
        </w:rPr>
        <w:t xml:space="preserve">er il Festival, il dj impreziosirà la sua performance inserendo anche un </w:t>
      </w:r>
      <w:r w:rsidRPr="007659E2">
        <w:rPr>
          <w:rFonts w:ascii="Palatino Linotype" w:hAnsi="Palatino Linotype" w:cs="Palatino Linotype"/>
          <w:b/>
          <w:bCs/>
        </w:rPr>
        <w:t>omaggio a</w:t>
      </w:r>
      <w:r w:rsidRPr="007659E2">
        <w:rPr>
          <w:rFonts w:ascii="Palatino Linotype" w:hAnsi="Palatino Linotype" w:cs="Palatino Linotype"/>
        </w:rPr>
        <w:t xml:space="preserve"> </w:t>
      </w:r>
      <w:r w:rsidRPr="007659E2">
        <w:rPr>
          <w:rFonts w:ascii="Palatino Linotype" w:hAnsi="Palatino Linotype" w:cs="Palatino Linotype"/>
          <w:b/>
          <w:bCs/>
        </w:rPr>
        <w:t>Mimmo Rotella</w:t>
      </w:r>
      <w:r w:rsidRPr="007659E2">
        <w:rPr>
          <w:rFonts w:ascii="Palatino Linotype" w:hAnsi="Palatino Linotype" w:cs="Palatino Linotype"/>
        </w:rPr>
        <w:t xml:space="preserve">, nel ventennale della sua scomparsa e in concomitanza con la mostra dedicata all’artista ospitata negli stessi spazi del San Giovanni. Un legame che passa anche attraverso la storia familiare di Gianmaria: suo padre </w:t>
      </w:r>
      <w:r w:rsidRPr="007659E2">
        <w:rPr>
          <w:rFonts w:ascii="Palatino Linotype" w:hAnsi="Palatino Linotype" w:cs="Palatino Linotype"/>
          <w:b/>
          <w:bCs/>
        </w:rPr>
        <w:t>Claudio</w:t>
      </w:r>
      <w:r w:rsidRPr="007659E2">
        <w:rPr>
          <w:rFonts w:ascii="Palatino Linotype" w:hAnsi="Palatino Linotype" w:cs="Palatino Linotype"/>
        </w:rPr>
        <w:t xml:space="preserve">, veterano della </w:t>
      </w:r>
      <w:r w:rsidRPr="007659E2">
        <w:rPr>
          <w:rFonts w:ascii="Palatino Linotype" w:hAnsi="Palatino Linotype" w:cs="Palatino Linotype"/>
          <w:i/>
          <w:iCs/>
        </w:rPr>
        <w:t xml:space="preserve">consolle </w:t>
      </w:r>
      <w:r w:rsidRPr="007659E2">
        <w:rPr>
          <w:rFonts w:ascii="Palatino Linotype" w:hAnsi="Palatino Linotype" w:cs="Palatino Linotype"/>
        </w:rPr>
        <w:t xml:space="preserve">e della scena italiana del clubbing, realizzò infatti la colonna sonora del documentario </w:t>
      </w:r>
      <w:r w:rsidRPr="007659E2">
        <w:rPr>
          <w:rFonts w:ascii="Palatino Linotype" w:hAnsi="Palatino Linotype" w:cs="Palatino Linotype"/>
          <w:b/>
          <w:bCs/>
          <w:i/>
          <w:iCs/>
        </w:rPr>
        <w:t>L’ora della lucertola</w:t>
      </w:r>
      <w:r w:rsidRPr="007659E2">
        <w:rPr>
          <w:rFonts w:ascii="Palatino Linotype" w:hAnsi="Palatino Linotype" w:cs="Palatino Linotype"/>
        </w:rPr>
        <w:t xml:space="preserve">, il dialogo tra </w:t>
      </w:r>
      <w:r w:rsidRPr="007659E2">
        <w:rPr>
          <w:rFonts w:ascii="Palatino Linotype" w:hAnsi="Palatino Linotype" w:cs="Palatino Linotype"/>
          <w:b/>
          <w:bCs/>
        </w:rPr>
        <w:t>Mimmo Calopresti</w:t>
      </w:r>
      <w:r w:rsidRPr="007659E2">
        <w:rPr>
          <w:rFonts w:ascii="Palatino Linotype" w:hAnsi="Palatino Linotype" w:cs="Palatino Linotype"/>
        </w:rPr>
        <w:t xml:space="preserve"> e Rotella dedicato alla vita e alla carriera del grande artista catanzarese, oltre a rileggere in musica insieme al Maestro alcune delle sue </w:t>
      </w:r>
      <w:r w:rsidRPr="007659E2">
        <w:rPr>
          <w:rFonts w:ascii="Palatino Linotype" w:hAnsi="Palatino Linotype" w:cs="Palatino Linotype"/>
          <w:i/>
          <w:iCs/>
        </w:rPr>
        <w:t xml:space="preserve">poesie </w:t>
      </w:r>
      <w:proofErr w:type="spellStart"/>
      <w:r w:rsidRPr="007659E2">
        <w:rPr>
          <w:rFonts w:ascii="Palatino Linotype" w:hAnsi="Palatino Linotype" w:cs="Palatino Linotype"/>
          <w:i/>
          <w:iCs/>
        </w:rPr>
        <w:t>epistaltiche</w:t>
      </w:r>
      <w:proofErr w:type="spellEnd"/>
      <w:r w:rsidRPr="007659E2">
        <w:rPr>
          <w:rFonts w:ascii="Palatino Linotype" w:hAnsi="Palatino Linotype" w:cs="Palatino Linotype"/>
        </w:rPr>
        <w:t>, fra le quali</w:t>
      </w:r>
      <w:r w:rsidRPr="007659E2">
        <w:rPr>
          <w:rFonts w:ascii="Palatino Linotype" w:hAnsi="Palatino Linotype" w:cs="Palatino Linotype"/>
          <w:i/>
          <w:iCs/>
        </w:rPr>
        <w:t xml:space="preserve"> </w:t>
      </w:r>
      <w:r w:rsidRPr="007659E2">
        <w:rPr>
          <w:rFonts w:ascii="Palatino Linotype" w:hAnsi="Palatino Linotype" w:cs="Palatino Linotype"/>
          <w:b/>
          <w:bCs/>
          <w:i/>
          <w:iCs/>
        </w:rPr>
        <w:t>Carnival,</w:t>
      </w:r>
      <w:r w:rsidRPr="007659E2">
        <w:rPr>
          <w:rFonts w:ascii="Palatino Linotype" w:hAnsi="Palatino Linotype" w:cs="Palatino Linotype"/>
          <w:i/>
          <w:iCs/>
        </w:rPr>
        <w:t xml:space="preserve"> </w:t>
      </w:r>
      <w:r w:rsidRPr="007659E2">
        <w:rPr>
          <w:rFonts w:ascii="Palatino Linotype" w:hAnsi="Palatino Linotype" w:cs="Palatino Linotype"/>
        </w:rPr>
        <w:t>che infatti dà il titolo alla serata</w:t>
      </w:r>
      <w:r w:rsidR="000A67DF" w:rsidRPr="007659E2">
        <w:rPr>
          <w:rFonts w:ascii="Palatino Linotype" w:hAnsi="Palatino Linotype" w:cs="Palatino Linotype"/>
        </w:rPr>
        <w:t>.</w:t>
      </w:r>
      <w:r w:rsidR="007659E2" w:rsidRPr="007659E2">
        <w:rPr>
          <w:rFonts w:ascii="Palatino Linotype" w:hAnsi="Palatino Linotype" w:cs="Palatino Linotype"/>
        </w:rPr>
        <w:t xml:space="preserve"> </w:t>
      </w:r>
      <w:r w:rsidR="000A67DF" w:rsidRPr="007659E2">
        <w:rPr>
          <w:rFonts w:ascii="Palatino Linotype" w:hAnsi="Palatino Linotype" w:cs="Palatino Linotype"/>
        </w:rPr>
        <w:t xml:space="preserve">Un viaggio sonoro nel quale troverà spazio anche </w:t>
      </w:r>
      <w:r w:rsidR="000A67DF" w:rsidRPr="007659E2">
        <w:rPr>
          <w:rFonts w:ascii="Palatino Linotype" w:hAnsi="Palatino Linotype" w:cs="Palatino Linotype"/>
          <w:b/>
          <w:bCs/>
          <w:i/>
          <w:iCs/>
        </w:rPr>
        <w:t xml:space="preserve">Toccata and </w:t>
      </w:r>
      <w:proofErr w:type="spellStart"/>
      <w:r w:rsidR="000A67DF" w:rsidRPr="007659E2">
        <w:rPr>
          <w:rFonts w:ascii="Palatino Linotype" w:hAnsi="Palatino Linotype" w:cs="Palatino Linotype"/>
          <w:b/>
          <w:bCs/>
          <w:i/>
          <w:iCs/>
        </w:rPr>
        <w:t>Fugue</w:t>
      </w:r>
      <w:proofErr w:type="spellEnd"/>
      <w:r w:rsidR="000A67DF" w:rsidRPr="007659E2">
        <w:rPr>
          <w:rFonts w:ascii="Palatino Linotype" w:hAnsi="Palatino Linotype" w:cs="Palatino Linotype"/>
          <w:b/>
          <w:bCs/>
          <w:i/>
          <w:iCs/>
        </w:rPr>
        <w:t xml:space="preserve"> in D Minor (Dub Dream)</w:t>
      </w:r>
      <w:r w:rsidR="000A67DF" w:rsidRPr="007659E2">
        <w:rPr>
          <w:rFonts w:ascii="Palatino Linotype" w:hAnsi="Palatino Linotype" w:cs="Palatino Linotype"/>
        </w:rPr>
        <w:t>, tra le tracce che meglio rappresentano il suo modo di mettere in dialogo tradizione e contemporaneità.</w:t>
      </w:r>
    </w:p>
    <w:p w14:paraId="00E6BE75" w14:textId="77777777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  <w:b/>
          <w:bCs/>
        </w:rPr>
      </w:pPr>
      <w:r w:rsidRPr="007659E2">
        <w:rPr>
          <w:rFonts w:ascii="Palatino Linotype" w:hAnsi="Palatino Linotype" w:cs="Palatino Linotype"/>
          <w:b/>
          <w:bCs/>
        </w:rPr>
        <w:t>Il gusto come parte dell’esperienza</w:t>
      </w:r>
    </w:p>
    <w:p w14:paraId="039FE7A0" w14:textId="17876504" w:rsidR="00B351C3" w:rsidRPr="007659E2" w:rsidRDefault="00B351C3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lastRenderedPageBreak/>
        <w:t xml:space="preserve">Musica, gusto e arte diventano così parti di un'unica esperienza. Non semplicemente un concerto, né soltanto una degustazione, ma una serata nella quale il pubblico potrà non solo ascoltare </w:t>
      </w:r>
      <w:r w:rsidRPr="007659E2">
        <w:rPr>
          <w:rFonts w:ascii="Palatino Linotype" w:hAnsi="Palatino Linotype" w:cs="Palatino Linotype"/>
          <w:b/>
          <w:bCs/>
        </w:rPr>
        <w:t>musica internazionale,</w:t>
      </w:r>
      <w:r w:rsidRPr="007659E2">
        <w:rPr>
          <w:rFonts w:ascii="Palatino Linotype" w:hAnsi="Palatino Linotype" w:cs="Palatino Linotype"/>
        </w:rPr>
        <w:t xml:space="preserve"> dal momento che GNMR è protagonista di grandi eventi in tutta Europa, da Berlino a Oslo, solo per citare le ultime sue performance, </w:t>
      </w:r>
      <w:r w:rsidRPr="007659E2">
        <w:rPr>
          <w:rFonts w:ascii="Palatino Linotype" w:hAnsi="Palatino Linotype" w:cs="Palatino Linotype"/>
          <w:i/>
          <w:iCs/>
        </w:rPr>
        <w:t xml:space="preserve">ma anche </w:t>
      </w:r>
      <w:r w:rsidRPr="007659E2">
        <w:rPr>
          <w:rFonts w:ascii="Palatino Linotype" w:hAnsi="Palatino Linotype" w:cs="Palatino Linotype"/>
        </w:rPr>
        <w:t>incontrarsi, ballare, degustare cibi, vini, coc</w:t>
      </w:r>
      <w:r w:rsidR="007659E2" w:rsidRPr="007659E2">
        <w:rPr>
          <w:rFonts w:ascii="Palatino Linotype" w:hAnsi="Palatino Linotype" w:cs="Palatino Linotype"/>
        </w:rPr>
        <w:t>k</w:t>
      </w:r>
      <w:r w:rsidRPr="007659E2">
        <w:rPr>
          <w:rFonts w:ascii="Palatino Linotype" w:hAnsi="Palatino Linotype" w:cs="Palatino Linotype"/>
        </w:rPr>
        <w:t>tail, e scoprire un modo diverso di vivere uno degli spazi più suggestivi di Catanzaro</w:t>
      </w:r>
    </w:p>
    <w:p w14:paraId="2F2537CA" w14:textId="36A834F8" w:rsidR="00CD5507" w:rsidRPr="007659E2" w:rsidRDefault="00B351C3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Il dj set di GNMR </w:t>
      </w:r>
      <w:r w:rsidR="00CD5507" w:rsidRPr="007659E2">
        <w:rPr>
          <w:rFonts w:ascii="Palatino Linotype" w:hAnsi="Palatino Linotype" w:cs="Palatino Linotype"/>
        </w:rPr>
        <w:t xml:space="preserve">sarà </w:t>
      </w:r>
      <w:r w:rsidRPr="007659E2">
        <w:rPr>
          <w:rFonts w:ascii="Palatino Linotype" w:hAnsi="Palatino Linotype" w:cs="Palatino Linotype"/>
        </w:rPr>
        <w:t xml:space="preserve">infatti </w:t>
      </w:r>
      <w:r w:rsidR="007714AF" w:rsidRPr="007659E2">
        <w:rPr>
          <w:rFonts w:ascii="Palatino Linotype" w:hAnsi="Palatino Linotype" w:cs="Palatino Linotype"/>
        </w:rPr>
        <w:t>precedut</w:t>
      </w:r>
      <w:r w:rsidRPr="007659E2">
        <w:rPr>
          <w:rFonts w:ascii="Palatino Linotype" w:hAnsi="Palatino Linotype" w:cs="Palatino Linotype"/>
        </w:rPr>
        <w:t>o</w:t>
      </w:r>
      <w:r w:rsidR="007714AF" w:rsidRPr="007659E2">
        <w:rPr>
          <w:rFonts w:ascii="Palatino Linotype" w:hAnsi="Palatino Linotype" w:cs="Palatino Linotype"/>
        </w:rPr>
        <w:t xml:space="preserve"> </w:t>
      </w:r>
      <w:r w:rsidR="00CD5507" w:rsidRPr="007659E2">
        <w:rPr>
          <w:rFonts w:ascii="Palatino Linotype" w:hAnsi="Palatino Linotype" w:cs="Palatino Linotype"/>
        </w:rPr>
        <w:t xml:space="preserve">da </w:t>
      </w:r>
      <w:r w:rsidR="00CD5507" w:rsidRPr="007659E2">
        <w:rPr>
          <w:rFonts w:ascii="Palatino Linotype" w:hAnsi="Palatino Linotype" w:cs="Palatino Linotype"/>
          <w:b/>
          <w:bCs/>
          <w:i/>
          <w:iCs/>
        </w:rPr>
        <w:t>“Navigando tra le note del gusto”</w:t>
      </w:r>
      <w:r w:rsidR="00CD5507" w:rsidRPr="007659E2">
        <w:rPr>
          <w:rFonts w:ascii="Palatino Linotype" w:hAnsi="Palatino Linotype" w:cs="Palatino Linotype"/>
        </w:rPr>
        <w:t>, il percorso gastronomico</w:t>
      </w:r>
      <w:r w:rsidRPr="007659E2">
        <w:rPr>
          <w:rFonts w:ascii="Palatino Linotype" w:hAnsi="Palatino Linotype" w:cs="Palatino Linotype"/>
        </w:rPr>
        <w:t xml:space="preserve">, </w:t>
      </w:r>
      <w:r w:rsidR="00CD5507" w:rsidRPr="007659E2">
        <w:rPr>
          <w:rFonts w:ascii="Palatino Linotype" w:hAnsi="Palatino Linotype" w:cs="Palatino Linotype"/>
        </w:rPr>
        <w:t xml:space="preserve">curato </w:t>
      </w:r>
      <w:proofErr w:type="gramStart"/>
      <w:r w:rsidR="00CD5507" w:rsidRPr="007659E2">
        <w:rPr>
          <w:rFonts w:ascii="Palatino Linotype" w:hAnsi="Palatino Linotype" w:cs="Palatino Linotype"/>
        </w:rPr>
        <w:t>da</w:t>
      </w:r>
      <w:r w:rsidRPr="007659E2">
        <w:rPr>
          <w:rFonts w:ascii="Palatino Linotype" w:hAnsi="Palatino Linotype" w:cs="Palatino Linotype"/>
        </w:rPr>
        <w:t xml:space="preserve">lla </w:t>
      </w:r>
      <w:r w:rsidRPr="007659E2">
        <w:rPr>
          <w:rFonts w:ascii="Palatino Linotype" w:hAnsi="Palatino Linotype" w:cs="Palatino Linotype"/>
          <w:b/>
          <w:bCs/>
        </w:rPr>
        <w:t>chef</w:t>
      </w:r>
      <w:proofErr w:type="gramEnd"/>
      <w:r w:rsidR="00CD5507" w:rsidRPr="007659E2">
        <w:rPr>
          <w:rFonts w:ascii="Palatino Linotype" w:hAnsi="Palatino Linotype" w:cs="Palatino Linotype"/>
          <w:b/>
          <w:bCs/>
        </w:rPr>
        <w:t xml:space="preserve"> Annita Ferragina</w:t>
      </w:r>
      <w:r w:rsidRPr="007659E2">
        <w:rPr>
          <w:rFonts w:ascii="Palatino Linotype" w:hAnsi="Palatino Linotype" w:cs="Palatino Linotype"/>
          <w:b/>
          <w:bCs/>
        </w:rPr>
        <w:t xml:space="preserve">, </w:t>
      </w:r>
      <w:r w:rsidR="00C45B86" w:rsidRPr="007659E2">
        <w:rPr>
          <w:rFonts w:ascii="Palatino Linotype" w:hAnsi="Palatino Linotype" w:cs="Palatino Linotype"/>
        </w:rPr>
        <w:t xml:space="preserve">impreziosito anche dallo </w:t>
      </w:r>
      <w:r w:rsidR="00C45B86" w:rsidRPr="007659E2">
        <w:rPr>
          <w:rFonts w:ascii="Palatino Linotype" w:hAnsi="Palatino Linotype" w:cs="Palatino Linotype"/>
          <w:b/>
          <w:bCs/>
        </w:rPr>
        <w:t xml:space="preserve">show </w:t>
      </w:r>
      <w:proofErr w:type="spellStart"/>
      <w:r w:rsidR="00C45B86" w:rsidRPr="007659E2">
        <w:rPr>
          <w:rFonts w:ascii="Palatino Linotype" w:hAnsi="Palatino Linotype" w:cs="Palatino Linotype"/>
          <w:b/>
          <w:bCs/>
        </w:rPr>
        <w:t>cooking</w:t>
      </w:r>
      <w:proofErr w:type="spellEnd"/>
      <w:r w:rsidR="00C45B86" w:rsidRPr="007659E2">
        <w:rPr>
          <w:rFonts w:ascii="Palatino Linotype" w:hAnsi="Palatino Linotype" w:cs="Palatino Linotype"/>
        </w:rPr>
        <w:t xml:space="preserve">, </w:t>
      </w:r>
      <w:r w:rsidRPr="007659E2">
        <w:rPr>
          <w:rFonts w:ascii="Palatino Linotype" w:hAnsi="Palatino Linotype" w:cs="Palatino Linotype"/>
          <w:b/>
          <w:bCs/>
        </w:rPr>
        <w:t>che proporrà</w:t>
      </w:r>
      <w:r w:rsidR="00CD5507" w:rsidRPr="007659E2">
        <w:rPr>
          <w:rFonts w:ascii="Palatino Linotype" w:hAnsi="Palatino Linotype" w:cs="Palatino Linotype"/>
        </w:rPr>
        <w:t xml:space="preserve">: </w:t>
      </w:r>
      <w:r w:rsidR="00CD5507" w:rsidRPr="007659E2">
        <w:rPr>
          <w:rFonts w:ascii="Palatino Linotype" w:hAnsi="Palatino Linotype" w:cs="Palatino Linotype"/>
          <w:b/>
          <w:bCs/>
        </w:rPr>
        <w:t>sei assaggi ispirati alle materie prime calabresi</w:t>
      </w:r>
      <w:r w:rsidR="00CD5507" w:rsidRPr="007659E2">
        <w:rPr>
          <w:rFonts w:ascii="Palatino Linotype" w:hAnsi="Palatino Linotype" w:cs="Palatino Linotype"/>
        </w:rPr>
        <w:t>, dalla cipolla di Tropea al Suino Nero di Calabria, dal riso nero di Sibari alle mele della Sila, proposti in una rilettura contemporanea.</w:t>
      </w:r>
    </w:p>
    <w:p w14:paraId="41DA1D72" w14:textId="44963DB4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A completare l’esperienza saranno vini, birre, cocktail e amari dei partner e sponsor della serata, tra cui </w:t>
      </w:r>
      <w:proofErr w:type="spellStart"/>
      <w:r w:rsidRPr="007659E2">
        <w:rPr>
          <w:rFonts w:ascii="Palatino Linotype" w:hAnsi="Palatino Linotype" w:cs="Palatino Linotype"/>
          <w:b/>
          <w:bCs/>
        </w:rPr>
        <w:t>Qual’Italy</w:t>
      </w:r>
      <w:proofErr w:type="spellEnd"/>
      <w:r w:rsidRPr="007659E2">
        <w:rPr>
          <w:rFonts w:ascii="Palatino Linotype" w:hAnsi="Palatino Linotype" w:cs="Palatino Linotype"/>
          <w:b/>
          <w:bCs/>
        </w:rPr>
        <w:t xml:space="preserve">, </w:t>
      </w:r>
      <w:r w:rsidR="007714AF" w:rsidRPr="007659E2">
        <w:rPr>
          <w:rFonts w:ascii="Palatino Linotype" w:hAnsi="Palatino Linotype" w:cs="Palatino Linotype"/>
          <w:b/>
          <w:bCs/>
        </w:rPr>
        <w:t>Senatore vini</w:t>
      </w:r>
      <w:r w:rsidR="007714AF" w:rsidRPr="007659E2">
        <w:rPr>
          <w:rFonts w:ascii="Palatino Linotype" w:hAnsi="Palatino Linotype" w:cs="Palatino Linotype"/>
        </w:rPr>
        <w:t xml:space="preserve">, </w:t>
      </w:r>
      <w:r w:rsidRPr="007659E2">
        <w:rPr>
          <w:rFonts w:ascii="Palatino Linotype" w:hAnsi="Palatino Linotype" w:cs="Palatino Linotype"/>
          <w:b/>
          <w:bCs/>
        </w:rPr>
        <w:t xml:space="preserve">Birra </w:t>
      </w:r>
      <w:proofErr w:type="spellStart"/>
      <w:r w:rsidRPr="007659E2">
        <w:rPr>
          <w:rFonts w:ascii="Palatino Linotype" w:hAnsi="Palatino Linotype" w:cs="Palatino Linotype"/>
          <w:b/>
          <w:bCs/>
        </w:rPr>
        <w:t>Gladium</w:t>
      </w:r>
      <w:proofErr w:type="spellEnd"/>
      <w:r w:rsidR="007714AF" w:rsidRPr="007659E2">
        <w:rPr>
          <w:rFonts w:ascii="Palatino Linotype" w:hAnsi="Palatino Linotype" w:cs="Palatino Linotype"/>
          <w:b/>
          <w:bCs/>
        </w:rPr>
        <w:t xml:space="preserve">, </w:t>
      </w:r>
      <w:r w:rsidRPr="007659E2">
        <w:rPr>
          <w:rFonts w:ascii="Palatino Linotype" w:hAnsi="Palatino Linotype" w:cs="Palatino Linotype"/>
          <w:b/>
          <w:bCs/>
        </w:rPr>
        <w:t>Tramontana Vini</w:t>
      </w:r>
      <w:r w:rsidR="007714AF" w:rsidRPr="007659E2">
        <w:rPr>
          <w:rFonts w:ascii="Palatino Linotype" w:hAnsi="Palatino Linotype" w:cs="Palatino Linotype"/>
          <w:b/>
          <w:bCs/>
        </w:rPr>
        <w:t xml:space="preserve">. </w:t>
      </w:r>
    </w:p>
    <w:p w14:paraId="03647032" w14:textId="52CA0465" w:rsidR="000A67DF" w:rsidRPr="007659E2" w:rsidRDefault="000A67DF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>«</w:t>
      </w:r>
      <w:r w:rsidRPr="007659E2">
        <w:rPr>
          <w:rFonts w:ascii="Palatino Linotype" w:hAnsi="Palatino Linotype" w:cs="Palatino Linotype"/>
          <w:i/>
          <w:iCs/>
        </w:rPr>
        <w:t>Ho immaginato questo percorso come una navigazione, dove ogni assaggio rappresenta una tappa e ogni prodotto porta con sé una storia. Ho voluto partire dalla Calabria più autentica, quella delle nostre materie prime e dei sapori della memoria, per reinterpretarla attraverso piccoli bocconi capaci di dialogare con la musica e con l’arte. È il mio modo di portare la cucina calabrese dentro una serata contemporanea, senza perdere il legame con le nostre radici</w:t>
      </w:r>
      <w:r w:rsidRPr="007659E2">
        <w:rPr>
          <w:rFonts w:ascii="Palatino Linotype" w:hAnsi="Palatino Linotype" w:cs="Palatino Linotype"/>
        </w:rPr>
        <w:t>», racconta</w:t>
      </w:r>
      <w:r w:rsidRPr="007659E2">
        <w:rPr>
          <w:rFonts w:ascii="Palatino Linotype" w:hAnsi="Palatino Linotype" w:cs="Palatino Linotype"/>
          <w:i/>
          <w:iCs/>
        </w:rPr>
        <w:t xml:space="preserve"> </w:t>
      </w:r>
      <w:r w:rsidRPr="007659E2">
        <w:rPr>
          <w:rFonts w:ascii="Palatino Linotype" w:hAnsi="Palatino Linotype" w:cs="Palatino Linotype"/>
          <w:b/>
          <w:bCs/>
        </w:rPr>
        <w:t>Annita Ferragina</w:t>
      </w:r>
      <w:r w:rsidRPr="007659E2">
        <w:rPr>
          <w:rFonts w:ascii="Palatino Linotype" w:hAnsi="Palatino Linotype" w:cs="Palatino Linotype"/>
        </w:rPr>
        <w:t>.</w:t>
      </w:r>
    </w:p>
    <w:p w14:paraId="423E2F6C" w14:textId="116DE90C" w:rsidR="00593D31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>«</w:t>
      </w:r>
      <w:r w:rsidRPr="007659E2">
        <w:rPr>
          <w:rFonts w:ascii="Palatino Linotype" w:hAnsi="Palatino Linotype" w:cs="Palatino Linotype"/>
          <w:i/>
          <w:iCs/>
        </w:rPr>
        <w:t xml:space="preserve">Coniugare </w:t>
      </w:r>
      <w:r w:rsidR="007714AF" w:rsidRPr="007659E2">
        <w:rPr>
          <w:rFonts w:ascii="Palatino Linotype" w:hAnsi="Palatino Linotype" w:cs="Palatino Linotype"/>
          <w:i/>
          <w:iCs/>
        </w:rPr>
        <w:t>musica e enogastronomia consente</w:t>
      </w:r>
      <w:r w:rsidRPr="007659E2">
        <w:rPr>
          <w:rFonts w:ascii="Palatino Linotype" w:hAnsi="Palatino Linotype" w:cs="Palatino Linotype"/>
          <w:i/>
          <w:iCs/>
        </w:rPr>
        <w:t xml:space="preserve"> di creare momenti di aggregazione importanti per la nostra città e ne sottolineano l’identità</w:t>
      </w:r>
      <w:r w:rsidRPr="007659E2">
        <w:rPr>
          <w:rFonts w:ascii="Palatino Linotype" w:hAnsi="Palatino Linotype" w:cs="Palatino Linotype"/>
        </w:rPr>
        <w:t xml:space="preserve">», ha dichiarato </w:t>
      </w:r>
      <w:r w:rsidRPr="007659E2">
        <w:rPr>
          <w:rFonts w:ascii="Palatino Linotype" w:hAnsi="Palatino Linotype" w:cs="Palatino Linotype"/>
          <w:b/>
          <w:bCs/>
        </w:rPr>
        <w:t>Antonietta Santacroce</w:t>
      </w:r>
      <w:r w:rsidRPr="007659E2">
        <w:rPr>
          <w:rFonts w:ascii="Palatino Linotype" w:hAnsi="Palatino Linotype" w:cs="Palatino Linotype"/>
        </w:rPr>
        <w:t>. «</w:t>
      </w:r>
      <w:r w:rsidRPr="007659E2">
        <w:rPr>
          <w:rFonts w:ascii="Palatino Linotype" w:hAnsi="Palatino Linotype" w:cs="Palatino Linotype"/>
          <w:i/>
          <w:iCs/>
        </w:rPr>
        <w:t>Vogliamo far divertire,</w:t>
      </w:r>
      <w:r w:rsidR="007714AF" w:rsidRPr="007659E2">
        <w:rPr>
          <w:rFonts w:ascii="Palatino Linotype" w:hAnsi="Palatino Linotype" w:cs="Palatino Linotype"/>
          <w:i/>
          <w:iCs/>
        </w:rPr>
        <w:t xml:space="preserve"> ballare e incontrare le persone mentre andranno alla scoperta dell’</w:t>
      </w:r>
      <w:r w:rsidR="007714AF" w:rsidRPr="007659E2">
        <w:rPr>
          <w:rFonts w:ascii="Palatino Linotype" w:hAnsi="Palatino Linotype" w:cs="Palatino Linotype"/>
          <w:b/>
          <w:bCs/>
          <w:i/>
          <w:iCs/>
        </w:rPr>
        <w:t>enogastronomia calabrese</w:t>
      </w:r>
      <w:r w:rsidR="007714AF" w:rsidRPr="007659E2">
        <w:rPr>
          <w:rFonts w:ascii="Palatino Linotype" w:hAnsi="Palatino Linotype" w:cs="Palatino Linotype"/>
          <w:i/>
          <w:iCs/>
        </w:rPr>
        <w:t xml:space="preserve"> di qualità</w:t>
      </w:r>
      <w:r w:rsidR="00B351C3" w:rsidRPr="007659E2">
        <w:rPr>
          <w:rFonts w:ascii="Palatino Linotype" w:hAnsi="Palatino Linotype" w:cs="Palatino Linotype"/>
          <w:i/>
          <w:iCs/>
        </w:rPr>
        <w:t>,</w:t>
      </w:r>
      <w:r w:rsidR="007714AF" w:rsidRPr="007659E2">
        <w:rPr>
          <w:rFonts w:ascii="Palatino Linotype" w:hAnsi="Palatino Linotype" w:cs="Palatino Linotype"/>
          <w:i/>
          <w:iCs/>
        </w:rPr>
        <w:t xml:space="preserve"> ascoltando </w:t>
      </w:r>
      <w:r w:rsidR="007714AF" w:rsidRPr="007659E2">
        <w:rPr>
          <w:rFonts w:ascii="Palatino Linotype" w:hAnsi="Palatino Linotype" w:cs="Palatino Linotype"/>
          <w:b/>
          <w:bCs/>
          <w:i/>
          <w:iCs/>
        </w:rPr>
        <w:t>musica internazionale</w:t>
      </w:r>
      <w:r w:rsidR="00B351C3" w:rsidRPr="007659E2">
        <w:rPr>
          <w:rFonts w:ascii="Palatino Linotype" w:hAnsi="Palatino Linotype" w:cs="Palatino Linotype"/>
          <w:i/>
          <w:iCs/>
        </w:rPr>
        <w:t xml:space="preserve">. Il Festival crea anche </w:t>
      </w:r>
      <w:r w:rsidR="00B351C3" w:rsidRPr="007659E2">
        <w:rPr>
          <w:rFonts w:ascii="Palatino Linotype" w:hAnsi="Palatino Linotype" w:cs="Palatino Linotype"/>
          <w:b/>
          <w:bCs/>
          <w:i/>
          <w:iCs/>
        </w:rPr>
        <w:t>community</w:t>
      </w:r>
      <w:r w:rsidR="00B351C3" w:rsidRPr="007659E2">
        <w:rPr>
          <w:rFonts w:ascii="Palatino Linotype" w:hAnsi="Palatino Linotype" w:cs="Palatino Linotype"/>
          <w:i/>
          <w:iCs/>
        </w:rPr>
        <w:t>, oltre a proporre grandi eventi</w:t>
      </w:r>
      <w:r w:rsidRPr="007659E2">
        <w:rPr>
          <w:rFonts w:ascii="Palatino Linotype" w:hAnsi="Palatino Linotype" w:cs="Palatino Linotype"/>
        </w:rPr>
        <w:t>».</w:t>
      </w:r>
    </w:p>
    <w:p w14:paraId="6DFA1F2B" w14:textId="744CD2C1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  <w:b/>
          <w:bCs/>
        </w:rPr>
      </w:pPr>
      <w:r w:rsidRPr="007659E2">
        <w:rPr>
          <w:rFonts w:ascii="Palatino Linotype" w:hAnsi="Palatino Linotype" w:cs="Palatino Linotype"/>
          <w:b/>
          <w:bCs/>
        </w:rPr>
        <w:t>Il prossimo appuntamento</w:t>
      </w:r>
    </w:p>
    <w:p w14:paraId="2F8AA025" w14:textId="54F96AEB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Il Festival d’Autunno proseguirà </w:t>
      </w:r>
      <w:r w:rsidR="00593D31" w:rsidRPr="007659E2">
        <w:rPr>
          <w:rFonts w:ascii="Palatino Linotype" w:hAnsi="Palatino Linotype" w:cs="Palatino Linotype"/>
        </w:rPr>
        <w:t>il giorno dop</w:t>
      </w:r>
      <w:r w:rsidR="00B351C3" w:rsidRPr="007659E2">
        <w:rPr>
          <w:rFonts w:ascii="Palatino Linotype" w:hAnsi="Palatino Linotype" w:cs="Palatino Linotype"/>
        </w:rPr>
        <w:t>o</w:t>
      </w:r>
      <w:r w:rsidR="00593D31" w:rsidRPr="007659E2">
        <w:rPr>
          <w:rFonts w:ascii="Palatino Linotype" w:hAnsi="Palatino Linotype" w:cs="Palatino Linotype"/>
        </w:rPr>
        <w:t xml:space="preserve"> </w:t>
      </w:r>
      <w:r w:rsidRPr="007659E2">
        <w:rPr>
          <w:rFonts w:ascii="Palatino Linotype" w:hAnsi="Palatino Linotype" w:cs="Palatino Linotype"/>
          <w:b/>
          <w:bCs/>
        </w:rPr>
        <w:t>sabato 17 ottobre</w:t>
      </w:r>
      <w:r w:rsidRPr="007659E2">
        <w:rPr>
          <w:rFonts w:ascii="Palatino Linotype" w:hAnsi="Palatino Linotype" w:cs="Palatino Linotype"/>
        </w:rPr>
        <w:t xml:space="preserve">, alle 21, </w:t>
      </w:r>
      <w:r w:rsidR="00593D31" w:rsidRPr="007659E2">
        <w:rPr>
          <w:rFonts w:ascii="Palatino Linotype" w:hAnsi="Palatino Linotype" w:cs="Palatino Linotype"/>
        </w:rPr>
        <w:t>ne</w:t>
      </w:r>
      <w:r w:rsidRPr="007659E2">
        <w:rPr>
          <w:rFonts w:ascii="Palatino Linotype" w:hAnsi="Palatino Linotype" w:cs="Palatino Linotype"/>
        </w:rPr>
        <w:t xml:space="preserve">l </w:t>
      </w:r>
      <w:r w:rsidRPr="007659E2">
        <w:rPr>
          <w:rFonts w:ascii="Palatino Linotype" w:hAnsi="Palatino Linotype" w:cs="Palatino Linotype"/>
          <w:b/>
          <w:bCs/>
        </w:rPr>
        <w:t>Teatro Politeama “Mario Foglietti”</w:t>
      </w:r>
      <w:r w:rsidRPr="007659E2">
        <w:rPr>
          <w:rFonts w:ascii="Palatino Linotype" w:hAnsi="Palatino Linotype" w:cs="Palatino Linotype"/>
        </w:rPr>
        <w:t>, con</w:t>
      </w:r>
      <w:r w:rsidR="00593D31" w:rsidRPr="007659E2">
        <w:rPr>
          <w:rFonts w:ascii="Palatino Linotype" w:hAnsi="Palatino Linotype" w:cs="Palatino Linotype"/>
        </w:rPr>
        <w:t xml:space="preserve"> </w:t>
      </w:r>
      <w:r w:rsidR="00B351C3" w:rsidRPr="007659E2">
        <w:rPr>
          <w:rFonts w:ascii="Palatino Linotype" w:hAnsi="Palatino Linotype" w:cs="Palatino Linotype"/>
        </w:rPr>
        <w:t xml:space="preserve">il secondo appuntamento della doppia inaugurazione: </w:t>
      </w:r>
      <w:r w:rsidR="00593D31" w:rsidRPr="007659E2">
        <w:rPr>
          <w:rFonts w:ascii="Palatino Linotype" w:hAnsi="Palatino Linotype" w:cs="Palatino Linotype"/>
        </w:rPr>
        <w:t xml:space="preserve">l’attesissimo concerto di </w:t>
      </w:r>
      <w:r w:rsidRPr="007659E2">
        <w:rPr>
          <w:rFonts w:ascii="Palatino Linotype" w:hAnsi="Palatino Linotype" w:cs="Palatino Linotype"/>
          <w:b/>
          <w:bCs/>
        </w:rPr>
        <w:t>Massimo Ranieri</w:t>
      </w:r>
      <w:r w:rsidR="00593D31" w:rsidRPr="007659E2">
        <w:rPr>
          <w:rFonts w:ascii="Palatino Linotype" w:hAnsi="Palatino Linotype" w:cs="Palatino Linotype"/>
          <w:b/>
          <w:bCs/>
        </w:rPr>
        <w:t xml:space="preserve">, protagonista di </w:t>
      </w:r>
      <w:r w:rsidRPr="007659E2">
        <w:rPr>
          <w:rFonts w:ascii="Palatino Linotype" w:hAnsi="Palatino Linotype" w:cs="Palatino Linotype"/>
          <w:b/>
          <w:bCs/>
          <w:i/>
          <w:iCs/>
        </w:rPr>
        <w:t>Tutti i sogni ancora in volo (e continuano a volare)</w:t>
      </w:r>
      <w:r w:rsidRPr="007659E2">
        <w:rPr>
          <w:rFonts w:ascii="Palatino Linotype" w:hAnsi="Palatino Linotype" w:cs="Palatino Linotype"/>
        </w:rPr>
        <w:t>.</w:t>
      </w:r>
    </w:p>
    <w:p w14:paraId="742E7817" w14:textId="05A9C54C" w:rsidR="00CD5507" w:rsidRPr="007659E2" w:rsidRDefault="00CD5507" w:rsidP="007659E2">
      <w:pPr>
        <w:spacing w:line="276" w:lineRule="auto"/>
        <w:jc w:val="both"/>
        <w:rPr>
          <w:rFonts w:ascii="Palatino Linotype" w:hAnsi="Palatino Linotype" w:cs="Palatino Linotype"/>
        </w:rPr>
      </w:pPr>
      <w:r w:rsidRPr="007659E2">
        <w:rPr>
          <w:rFonts w:ascii="Palatino Linotype" w:hAnsi="Palatino Linotype" w:cs="Palatino Linotype"/>
        </w:rPr>
        <w:t xml:space="preserve">I biglietti </w:t>
      </w:r>
      <w:r w:rsidR="00593D31" w:rsidRPr="007659E2">
        <w:rPr>
          <w:rFonts w:ascii="Palatino Linotype" w:hAnsi="Palatino Linotype" w:cs="Palatino Linotype"/>
        </w:rPr>
        <w:t xml:space="preserve">per entrambi gli eventi </w:t>
      </w:r>
      <w:r w:rsidRPr="007659E2">
        <w:rPr>
          <w:rFonts w:ascii="Palatino Linotype" w:hAnsi="Palatino Linotype" w:cs="Palatino Linotype"/>
        </w:rPr>
        <w:t xml:space="preserve">sono disponibili </w:t>
      </w:r>
      <w:r w:rsidR="00593D31" w:rsidRPr="007659E2">
        <w:rPr>
          <w:rFonts w:ascii="Palatino Linotype" w:hAnsi="Palatino Linotype" w:cs="Palatino Linotype"/>
        </w:rPr>
        <w:t xml:space="preserve">nella segreteria del Festival a Catanzaro, </w:t>
      </w:r>
      <w:r w:rsidRPr="007659E2">
        <w:rPr>
          <w:rFonts w:ascii="Palatino Linotype" w:hAnsi="Palatino Linotype" w:cs="Palatino Linotype"/>
        </w:rPr>
        <w:t xml:space="preserve">su </w:t>
      </w:r>
      <w:hyperlink r:id="rId6" w:history="1">
        <w:r w:rsidRPr="007659E2">
          <w:rPr>
            <w:rStyle w:val="Collegamentoipertestuale"/>
            <w:rFonts w:ascii="Palatino Linotype" w:hAnsi="Palatino Linotype" w:cs="Palatino Linotype"/>
            <w:b/>
            <w:bCs/>
          </w:rPr>
          <w:t>www.festivaldautunno.com</w:t>
        </w:r>
      </w:hyperlink>
      <w:r w:rsidRPr="007659E2">
        <w:rPr>
          <w:rFonts w:ascii="Palatino Linotype" w:hAnsi="Palatino Linotype" w:cs="Palatino Linotype"/>
        </w:rPr>
        <w:t xml:space="preserve"> e presso </w:t>
      </w:r>
      <w:r w:rsidR="00593D31" w:rsidRPr="007659E2">
        <w:rPr>
          <w:rFonts w:ascii="Palatino Linotype" w:hAnsi="Palatino Linotype" w:cs="Palatino Linotype"/>
        </w:rPr>
        <w:t xml:space="preserve">tutte </w:t>
      </w:r>
      <w:r w:rsidRPr="007659E2">
        <w:rPr>
          <w:rFonts w:ascii="Palatino Linotype" w:hAnsi="Palatino Linotype" w:cs="Palatino Linotype"/>
        </w:rPr>
        <w:t xml:space="preserve">le rivendite autorizzate </w:t>
      </w:r>
      <w:r w:rsidR="00593D31" w:rsidRPr="007659E2">
        <w:rPr>
          <w:rFonts w:ascii="Palatino Linotype" w:hAnsi="Palatino Linotype" w:cs="Palatino Linotype"/>
        </w:rPr>
        <w:t xml:space="preserve">del circuito </w:t>
      </w:r>
      <w:r w:rsidRPr="007659E2">
        <w:rPr>
          <w:rFonts w:ascii="Palatino Linotype" w:hAnsi="Palatino Linotype" w:cs="Palatino Linotype"/>
          <w:b/>
          <w:bCs/>
        </w:rPr>
        <w:t>TicketOne</w:t>
      </w:r>
      <w:r w:rsidR="008D415E">
        <w:rPr>
          <w:rFonts w:ascii="Palatino Linotype" w:hAnsi="Palatino Linotype" w:cs="Palatino Linotype"/>
          <w:b/>
          <w:bCs/>
        </w:rPr>
        <w:t xml:space="preserve"> </w:t>
      </w:r>
      <w:r w:rsidR="008D415E" w:rsidRPr="00794520">
        <w:rPr>
          <w:rFonts w:ascii="Palatino Linotype" w:hAnsi="Palatino Linotype" w:cs="Palatino Linotype"/>
        </w:rPr>
        <w:t>(</w:t>
      </w:r>
      <w:r w:rsidR="008D415E" w:rsidRPr="008D415E">
        <w:rPr>
          <w:rFonts w:ascii="Palatino Linotype" w:hAnsi="Palatino Linotype" w:cs="Palatino Linotype"/>
          <w:b/>
          <w:bCs/>
        </w:rPr>
        <w:t>https://www.ticketone.it/event/carnival-gnmr-dj-set-complesso-monumentale-san-giovanni-21892108/</w:t>
      </w:r>
      <w:r w:rsidR="008D415E" w:rsidRPr="00794520">
        <w:rPr>
          <w:rFonts w:ascii="Palatino Linotype" w:hAnsi="Palatino Linotype" w:cs="Palatino Linotype"/>
        </w:rPr>
        <w:t>)</w:t>
      </w:r>
      <w:r w:rsidRPr="00794520">
        <w:rPr>
          <w:rFonts w:ascii="Palatino Linotype" w:hAnsi="Palatino Linotype" w:cs="Palatino Linotype"/>
        </w:rPr>
        <w:t xml:space="preserve"> </w:t>
      </w:r>
    </w:p>
    <w:p w14:paraId="1E93AD7F" w14:textId="77777777" w:rsidR="00CD5507" w:rsidRDefault="00CD5507" w:rsidP="00CD5507">
      <w:pPr>
        <w:jc w:val="both"/>
        <w:rPr>
          <w:rFonts w:ascii="Palatino Linotype" w:hAnsi="Palatino Linotype" w:cs="Palatino Linotype"/>
          <w:sz w:val="24"/>
          <w:szCs w:val="24"/>
        </w:rPr>
      </w:pPr>
    </w:p>
    <w:sectPr w:rsidR="00CD5507">
      <w:headerReference w:type="default" r:id="rId7"/>
      <w:footerReference w:type="default" r:id="rId8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A61B" w14:textId="77777777" w:rsidR="008C7B61" w:rsidRDefault="008C7B61">
      <w:pPr>
        <w:spacing w:line="240" w:lineRule="auto"/>
      </w:pPr>
      <w:r>
        <w:separator/>
      </w:r>
    </w:p>
  </w:endnote>
  <w:endnote w:type="continuationSeparator" w:id="0">
    <w:p w14:paraId="4C90952B" w14:textId="77777777" w:rsidR="008C7B61" w:rsidRDefault="008C7B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68D2" w14:textId="77777777" w:rsidR="007662C7" w:rsidRDefault="007662C7">
    <w:pPr>
      <w:pStyle w:val="Pidipagina"/>
      <w:jc w:val="center"/>
      <w:rPr>
        <w:lang w:eastAsia="it-IT"/>
      </w:rPr>
    </w:pPr>
  </w:p>
  <w:p w14:paraId="608E0A04" w14:textId="77777777" w:rsidR="007662C7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71A630AB" wp14:editId="0FA60457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7EC2D" w14:textId="77777777" w:rsidR="008C7B61" w:rsidRDefault="008C7B61">
      <w:pPr>
        <w:spacing w:after="0"/>
      </w:pPr>
      <w:r>
        <w:separator/>
      </w:r>
    </w:p>
  </w:footnote>
  <w:footnote w:type="continuationSeparator" w:id="0">
    <w:p w14:paraId="668480C9" w14:textId="77777777" w:rsidR="008C7B61" w:rsidRDefault="008C7B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9DF7" w14:textId="77777777" w:rsidR="007662C7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0D792AA7" wp14:editId="7C660A4D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18E5AB" w14:textId="77777777" w:rsidR="007662C7" w:rsidRDefault="007662C7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10253"/>
    <w:rsid w:val="00027A43"/>
    <w:rsid w:val="00037412"/>
    <w:rsid w:val="000A67DF"/>
    <w:rsid w:val="000E29D5"/>
    <w:rsid w:val="0018298E"/>
    <w:rsid w:val="001D20C7"/>
    <w:rsid w:val="0025620E"/>
    <w:rsid w:val="0028693C"/>
    <w:rsid w:val="002F1268"/>
    <w:rsid w:val="0037120A"/>
    <w:rsid w:val="004C13C5"/>
    <w:rsid w:val="00593D31"/>
    <w:rsid w:val="006345BC"/>
    <w:rsid w:val="006B4300"/>
    <w:rsid w:val="00735C7A"/>
    <w:rsid w:val="0075720D"/>
    <w:rsid w:val="007659E2"/>
    <w:rsid w:val="007662C7"/>
    <w:rsid w:val="007714AF"/>
    <w:rsid w:val="00794520"/>
    <w:rsid w:val="00842391"/>
    <w:rsid w:val="008C7B61"/>
    <w:rsid w:val="008D415E"/>
    <w:rsid w:val="0095708D"/>
    <w:rsid w:val="00A01A0B"/>
    <w:rsid w:val="00A4508A"/>
    <w:rsid w:val="00A47E86"/>
    <w:rsid w:val="00A50272"/>
    <w:rsid w:val="00A84B21"/>
    <w:rsid w:val="00AE032A"/>
    <w:rsid w:val="00AF0685"/>
    <w:rsid w:val="00B351C3"/>
    <w:rsid w:val="00C45B86"/>
    <w:rsid w:val="00CB02F4"/>
    <w:rsid w:val="00CB2CB0"/>
    <w:rsid w:val="00CC6831"/>
    <w:rsid w:val="00CD5507"/>
    <w:rsid w:val="00CF5CD1"/>
    <w:rsid w:val="00DA51D0"/>
    <w:rsid w:val="00DD5BA4"/>
    <w:rsid w:val="00E6523D"/>
    <w:rsid w:val="00EB0FC8"/>
    <w:rsid w:val="00EC3983"/>
    <w:rsid w:val="00F40E75"/>
    <w:rsid w:val="00F65CB8"/>
    <w:rsid w:val="02E716E0"/>
    <w:rsid w:val="03043B39"/>
    <w:rsid w:val="055D5E28"/>
    <w:rsid w:val="07C739AD"/>
    <w:rsid w:val="114712E6"/>
    <w:rsid w:val="1220326C"/>
    <w:rsid w:val="1970446C"/>
    <w:rsid w:val="1C764017"/>
    <w:rsid w:val="1C9F6443"/>
    <w:rsid w:val="1CC021A2"/>
    <w:rsid w:val="218F339D"/>
    <w:rsid w:val="24807804"/>
    <w:rsid w:val="25307900"/>
    <w:rsid w:val="2AA91609"/>
    <w:rsid w:val="2C622962"/>
    <w:rsid w:val="31695EA3"/>
    <w:rsid w:val="39137934"/>
    <w:rsid w:val="3AA05E42"/>
    <w:rsid w:val="41C218EF"/>
    <w:rsid w:val="45840A9C"/>
    <w:rsid w:val="488B66CE"/>
    <w:rsid w:val="48CA495A"/>
    <w:rsid w:val="4C9F6EEF"/>
    <w:rsid w:val="5CD10477"/>
    <w:rsid w:val="5CFC1524"/>
    <w:rsid w:val="5F11715E"/>
    <w:rsid w:val="602C52C2"/>
    <w:rsid w:val="652314BC"/>
    <w:rsid w:val="6AC128B3"/>
    <w:rsid w:val="6DB71AA0"/>
    <w:rsid w:val="76B32B20"/>
    <w:rsid w:val="77D02936"/>
    <w:rsid w:val="7E1D1694"/>
    <w:rsid w:val="7E3F3D3D"/>
    <w:rsid w:val="7EC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47C5E"/>
  <w15:docId w15:val="{EC669C1B-C065-48F4-9C66-B18D951B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Menzionenonrisolta">
    <w:name w:val="Unresolved Mention"/>
    <w:basedOn w:val="Carpredefinitoparagrafo"/>
    <w:uiPriority w:val="99"/>
    <w:semiHidden/>
    <w:unhideWhenUsed/>
    <w:rsid w:val="00CD5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stivaldautunn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11</cp:revision>
  <dcterms:created xsi:type="dcterms:W3CDTF">2026-09-25T09:25:00Z</dcterms:created>
  <dcterms:modified xsi:type="dcterms:W3CDTF">2026-09-25T13:05:00Z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A398AFABE67142D0AF611314CB1AFB92_13</vt:lpwstr>
  </property>
</Properties>
</file>