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D872" w14:textId="560CBFA7" w:rsidR="000841F9" w:rsidRDefault="00000000">
      <w:pPr>
        <w:jc w:val="center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  <w:i/>
          <w:iCs/>
        </w:rPr>
        <w:t xml:space="preserve">Marilyn, il mito compie 100 anni: </w:t>
      </w:r>
      <w:r w:rsidR="006359AF">
        <w:rPr>
          <w:rFonts w:ascii="Palatino Linotype" w:hAnsi="Palatino Linotype" w:cs="Palatino Linotype"/>
          <w:b/>
          <w:bCs/>
          <w:i/>
          <w:iCs/>
        </w:rPr>
        <w:t xml:space="preserve">La nuova produzione del </w:t>
      </w:r>
      <w:r>
        <w:rPr>
          <w:rFonts w:ascii="Palatino Linotype" w:hAnsi="Palatino Linotype" w:cs="Palatino Linotype"/>
          <w:b/>
          <w:bCs/>
        </w:rPr>
        <w:t xml:space="preserve">Festival d’Autunno </w:t>
      </w:r>
      <w:proofErr w:type="gramStart"/>
      <w:r w:rsidR="00844F86">
        <w:rPr>
          <w:rFonts w:ascii="Palatino Linotype" w:hAnsi="Palatino Linotype" w:cs="Palatino Linotype"/>
          <w:b/>
          <w:bCs/>
        </w:rPr>
        <w:t>celebra</w:t>
      </w:r>
      <w:r w:rsidR="006359AF">
        <w:rPr>
          <w:rFonts w:ascii="Palatino Linotype" w:hAnsi="Palatino Linotype" w:cs="Palatino Linotype"/>
          <w:b/>
          <w:bCs/>
        </w:rPr>
        <w:t xml:space="preserve"> </w:t>
      </w:r>
      <w:r>
        <w:rPr>
          <w:rFonts w:ascii="Palatino Linotype" w:hAnsi="Palatino Linotype" w:cs="Palatino Linotype"/>
          <w:b/>
          <w:bCs/>
        </w:rPr>
        <w:t xml:space="preserve"> </w:t>
      </w:r>
      <w:r w:rsidR="0061627B">
        <w:rPr>
          <w:rFonts w:ascii="Palatino Linotype" w:hAnsi="Palatino Linotype" w:cs="Palatino Linotype"/>
          <w:b/>
          <w:bCs/>
        </w:rPr>
        <w:t>un</w:t>
      </w:r>
      <w:r>
        <w:rPr>
          <w:rFonts w:ascii="Palatino Linotype" w:hAnsi="Palatino Linotype" w:cs="Palatino Linotype"/>
          <w:b/>
          <w:bCs/>
        </w:rPr>
        <w:t>’icona</w:t>
      </w:r>
      <w:proofErr w:type="gramEnd"/>
      <w:r w:rsidR="0061627B">
        <w:rPr>
          <w:rFonts w:ascii="Palatino Linotype" w:hAnsi="Palatino Linotype" w:cs="Palatino Linotype"/>
          <w:b/>
          <w:bCs/>
        </w:rPr>
        <w:t xml:space="preserve"> senza tempo</w:t>
      </w:r>
    </w:p>
    <w:p w14:paraId="25606B3F" w14:textId="3AF128DF" w:rsidR="00A25B39" w:rsidRDefault="006359AF" w:rsidP="00A25B39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Le produzioni originali da sempre caratterizzano la programmazione del Festival d’autunno</w:t>
      </w:r>
      <w:r w:rsidRPr="006359AF"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 xml:space="preserve">ideato e diretto da </w:t>
      </w:r>
      <w:r>
        <w:rPr>
          <w:rFonts w:ascii="Palatino Linotype" w:hAnsi="Palatino Linotype" w:cs="Palatino Linotype"/>
          <w:b/>
          <w:bCs/>
        </w:rPr>
        <w:t>Antonietta Santacroce</w:t>
      </w:r>
      <w:r>
        <w:rPr>
          <w:rFonts w:ascii="Palatino Linotype" w:hAnsi="Palatino Linotype" w:cs="Palatino Linotype"/>
        </w:rPr>
        <w:t xml:space="preserve">. Quest’anno in occasione dei 100 anni della nascita di Marilyn Monroe, andrà in scena la </w:t>
      </w:r>
      <w:r>
        <w:rPr>
          <w:rFonts w:ascii="Palatino Linotype" w:hAnsi="Palatino Linotype" w:cs="Palatino Linotype"/>
          <w:b/>
          <w:bCs/>
          <w:i/>
          <w:iCs/>
        </w:rPr>
        <w:t>Prima Esecuzione Assoluta di</w:t>
      </w:r>
      <w:r w:rsidRPr="00884EF5">
        <w:rPr>
          <w:rFonts w:ascii="Palatino Linotype" w:hAnsi="Palatino Linotype" w:cs="Palatino Linotype"/>
          <w:b/>
          <w:bCs/>
          <w:i/>
          <w:iCs/>
        </w:rPr>
        <w:t xml:space="preserve"> </w:t>
      </w:r>
      <w:r>
        <w:rPr>
          <w:rFonts w:ascii="Palatino Linotype" w:hAnsi="Palatino Linotype" w:cs="Palatino Linotype"/>
          <w:b/>
          <w:bCs/>
          <w:i/>
          <w:iCs/>
        </w:rPr>
        <w:t>“Marilyn, il mito compie 100 anni”</w:t>
      </w:r>
      <w:r>
        <w:rPr>
          <w:rFonts w:ascii="Palatino Linotype" w:hAnsi="Palatino Linotype" w:cs="Palatino Linotype"/>
        </w:rPr>
        <w:t xml:space="preserve">, opera appositamente commissionata dal </w:t>
      </w:r>
      <w:r>
        <w:rPr>
          <w:rFonts w:ascii="Palatino Linotype" w:hAnsi="Palatino Linotype" w:cs="Palatino Linotype"/>
          <w:i/>
          <w:iCs/>
        </w:rPr>
        <w:t>Festival</w:t>
      </w:r>
      <w:r>
        <w:rPr>
          <w:rFonts w:ascii="Palatino Linotype" w:hAnsi="Palatino Linotype" w:cs="Palatino Linotype"/>
        </w:rPr>
        <w:t xml:space="preserve"> all’orchestra </w:t>
      </w:r>
      <w:r>
        <w:rPr>
          <w:rFonts w:ascii="Palatino Linotype" w:hAnsi="Palatino Linotype" w:cs="Palatino Linotype"/>
          <w:b/>
          <w:bCs/>
        </w:rPr>
        <w:t>La Corelli</w:t>
      </w:r>
      <w:r w:rsidR="0061627B">
        <w:rPr>
          <w:rFonts w:ascii="Palatino Linotype" w:hAnsi="Palatino Linotype" w:cs="Palatino Linotype"/>
          <w:b/>
          <w:bCs/>
        </w:rPr>
        <w:t xml:space="preserve"> di Ravenna</w:t>
      </w:r>
      <w:r>
        <w:rPr>
          <w:rFonts w:ascii="Palatino Linotype" w:hAnsi="Palatino Linotype" w:cs="Palatino Linotype"/>
          <w:b/>
          <w:bCs/>
        </w:rPr>
        <w:t xml:space="preserve">, </w:t>
      </w:r>
      <w:r w:rsidRPr="00884EF5">
        <w:rPr>
          <w:rFonts w:ascii="Palatino Linotype" w:hAnsi="Palatino Linotype" w:cs="Palatino Linotype"/>
        </w:rPr>
        <w:t>per celebrare</w:t>
      </w:r>
      <w:r>
        <w:rPr>
          <w:rFonts w:ascii="Palatino Linotype" w:hAnsi="Palatino Linotype" w:cs="Palatino Linotype"/>
          <w:b/>
          <w:bCs/>
        </w:rPr>
        <w:t xml:space="preserve"> il centenario della nascita </w:t>
      </w:r>
      <w:r w:rsidRPr="00884EF5">
        <w:rPr>
          <w:rFonts w:ascii="Palatino Linotype" w:hAnsi="Palatino Linotype" w:cs="Palatino Linotype"/>
        </w:rPr>
        <w:t>della diva</w:t>
      </w:r>
      <w:r>
        <w:rPr>
          <w:rFonts w:ascii="Palatino Linotype" w:hAnsi="Palatino Linotype" w:cs="Palatino Linotype"/>
          <w:b/>
          <w:bCs/>
        </w:rPr>
        <w:t xml:space="preserve">. </w:t>
      </w:r>
      <w:r>
        <w:rPr>
          <w:rFonts w:ascii="Palatino Linotype" w:hAnsi="Palatino Linotype" w:cs="Palatino Linotype"/>
        </w:rPr>
        <w:t xml:space="preserve"> </w:t>
      </w:r>
      <w:r w:rsidR="00884EF5">
        <w:rPr>
          <w:rFonts w:ascii="Palatino Linotype" w:hAnsi="Palatino Linotype" w:cs="Palatino Linotype"/>
        </w:rPr>
        <w:t>L</w:t>
      </w:r>
      <w:r>
        <w:rPr>
          <w:rFonts w:ascii="Palatino Linotype" w:hAnsi="Palatino Linotype" w:cs="Palatino Linotype"/>
        </w:rPr>
        <w:t>’</w:t>
      </w:r>
      <w:r>
        <w:rPr>
          <w:rFonts w:ascii="Palatino Linotype" w:hAnsi="Palatino Linotype" w:cs="Palatino Linotype"/>
          <w:i/>
          <w:iCs/>
        </w:rPr>
        <w:t xml:space="preserve">anteprima </w:t>
      </w:r>
      <w:r>
        <w:rPr>
          <w:rFonts w:ascii="Palatino Linotype" w:hAnsi="Palatino Linotype" w:cs="Palatino Linotype"/>
        </w:rPr>
        <w:t xml:space="preserve">della </w:t>
      </w:r>
      <w:r>
        <w:rPr>
          <w:rFonts w:ascii="Palatino Linotype" w:hAnsi="Palatino Linotype" w:cs="Palatino Linotype"/>
          <w:b/>
          <w:bCs/>
        </w:rPr>
        <w:t>XXIII Edizione</w:t>
      </w:r>
      <w:r>
        <w:rPr>
          <w:rFonts w:ascii="Palatino Linotype" w:hAnsi="Palatino Linotype" w:cs="Palatino Linotype"/>
        </w:rPr>
        <w:t xml:space="preserve"> del </w:t>
      </w:r>
      <w:r>
        <w:rPr>
          <w:rFonts w:ascii="Palatino Linotype" w:hAnsi="Palatino Linotype" w:cs="Palatino Linotype"/>
          <w:b/>
          <w:bCs/>
        </w:rPr>
        <w:t>Festival d’Autunno</w:t>
      </w:r>
      <w:r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  <w:b/>
          <w:bCs/>
        </w:rPr>
        <w:t>venerdì 11 settembre, alle ore 21, nell</w:t>
      </w:r>
      <w:r>
        <w:rPr>
          <w:rFonts w:ascii="Palatino Linotype" w:hAnsi="Palatino Linotype" w:cs="Palatino Linotype"/>
        </w:rPr>
        <w:t>a suggestiva cornice dell’</w:t>
      </w:r>
      <w:r>
        <w:rPr>
          <w:rFonts w:ascii="Palatino Linotype" w:hAnsi="Palatino Linotype" w:cs="Palatino Linotype"/>
          <w:b/>
          <w:bCs/>
        </w:rPr>
        <w:t>Anfiteatro</w:t>
      </w:r>
      <w:r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  <w:b/>
          <w:bCs/>
        </w:rPr>
        <w:t>Villa Pertini</w:t>
      </w:r>
      <w:r>
        <w:rPr>
          <w:rFonts w:ascii="Palatino Linotype" w:hAnsi="Palatino Linotype" w:cs="Palatino Linotype"/>
        </w:rPr>
        <w:t xml:space="preserve"> a Borgia, ospiterà, </w:t>
      </w:r>
      <w:r w:rsidR="00884EF5">
        <w:rPr>
          <w:rFonts w:ascii="Palatino Linotype" w:hAnsi="Palatino Linotype" w:cs="Palatino Linotype"/>
        </w:rPr>
        <w:t>un</w:t>
      </w:r>
      <w:r>
        <w:rPr>
          <w:rFonts w:ascii="Palatino Linotype" w:hAnsi="Palatino Linotype" w:cs="Palatino Linotype"/>
        </w:rPr>
        <w:t>o spettacolo</w:t>
      </w:r>
      <w:r w:rsidR="00534D3E">
        <w:rPr>
          <w:rFonts w:ascii="Palatino Linotype" w:hAnsi="Palatino Linotype" w:cs="Palatino Linotype"/>
        </w:rPr>
        <w:t>,</w:t>
      </w:r>
      <w:r w:rsidR="00884EF5">
        <w:rPr>
          <w:rFonts w:ascii="Palatino Linotype" w:hAnsi="Palatino Linotype" w:cs="Palatino Linotype"/>
        </w:rPr>
        <w:t xml:space="preserve"> </w:t>
      </w:r>
      <w:r w:rsidR="00844F86">
        <w:rPr>
          <w:rFonts w:ascii="Palatino Linotype" w:hAnsi="Palatino Linotype" w:cs="Palatino Linotype"/>
        </w:rPr>
        <w:t xml:space="preserve">che rilegge il mito di una delle più grandi icone del cinema, portando in scena sia </w:t>
      </w:r>
      <w:r w:rsidR="00534D3E">
        <w:rPr>
          <w:rFonts w:ascii="Palatino Linotype" w:hAnsi="Palatino Linotype" w:cs="Palatino Linotype"/>
        </w:rPr>
        <w:t>la</w:t>
      </w:r>
      <w:r w:rsidR="00A25B39">
        <w:rPr>
          <w:rFonts w:ascii="Palatino Linotype" w:hAnsi="Palatino Linotype" w:cs="Palatino Linotype"/>
        </w:rPr>
        <w:t xml:space="preserve"> </w:t>
      </w:r>
      <w:r w:rsidR="00A25B39" w:rsidRPr="00884EF5">
        <w:rPr>
          <w:rFonts w:ascii="Palatino Linotype" w:hAnsi="Palatino Linotype" w:cs="Palatino Linotype"/>
          <w:i/>
          <w:iCs/>
        </w:rPr>
        <w:t>diva dello</w:t>
      </w:r>
      <w:r w:rsidR="00A25B39">
        <w:rPr>
          <w:rFonts w:ascii="Palatino Linotype" w:hAnsi="Palatino Linotype" w:cs="Palatino Linotype"/>
        </w:rPr>
        <w:t xml:space="preserve"> </w:t>
      </w:r>
      <w:r w:rsidR="00A25B39">
        <w:rPr>
          <w:rFonts w:ascii="Palatino Linotype" w:hAnsi="Palatino Linotype" w:cs="Palatino Linotype"/>
          <w:i/>
          <w:iCs/>
        </w:rPr>
        <w:t xml:space="preserve">star system hollywoodiano, </w:t>
      </w:r>
      <w:r w:rsidR="00A25B39" w:rsidRPr="00884EF5">
        <w:rPr>
          <w:rFonts w:ascii="Palatino Linotype" w:hAnsi="Palatino Linotype" w:cs="Palatino Linotype"/>
        </w:rPr>
        <w:t>ammirata in tutto il mondo</w:t>
      </w:r>
      <w:r w:rsidR="00844F86">
        <w:rPr>
          <w:rFonts w:ascii="Palatino Linotype" w:hAnsi="Palatino Linotype" w:cs="Palatino Linotype"/>
        </w:rPr>
        <w:t xml:space="preserve">, sia </w:t>
      </w:r>
      <w:r w:rsidR="00534D3E">
        <w:rPr>
          <w:rFonts w:ascii="Palatino Linotype" w:hAnsi="Palatino Linotype" w:cs="Palatino Linotype"/>
          <w:i/>
          <w:iCs/>
        </w:rPr>
        <w:t>la</w:t>
      </w:r>
      <w:r w:rsidR="00A25B39" w:rsidRPr="00884EF5">
        <w:rPr>
          <w:rFonts w:ascii="Palatino Linotype" w:hAnsi="Palatino Linotype" w:cs="Palatino Linotype"/>
        </w:rPr>
        <w:t xml:space="preserve"> </w:t>
      </w:r>
      <w:r w:rsidR="00A25B39" w:rsidRPr="00534D3E">
        <w:rPr>
          <w:rFonts w:ascii="Palatino Linotype" w:hAnsi="Palatino Linotype" w:cs="Palatino Linotype"/>
          <w:i/>
          <w:iCs/>
        </w:rPr>
        <w:t>donna</w:t>
      </w:r>
      <w:r w:rsidR="00A25B39" w:rsidRPr="00884EF5">
        <w:rPr>
          <w:rFonts w:ascii="Palatino Linotype" w:hAnsi="Palatino Linotype" w:cs="Palatino Linotype"/>
        </w:rPr>
        <w:t xml:space="preserve"> nascosta dietro la mascher</w:t>
      </w:r>
      <w:r w:rsidR="00A25B39">
        <w:rPr>
          <w:rFonts w:ascii="Palatino Linotype" w:hAnsi="Palatino Linotype" w:cs="Palatino Linotype"/>
        </w:rPr>
        <w:t>a pubblica.</w:t>
      </w:r>
    </w:p>
    <w:p w14:paraId="242EB7E7" w14:textId="7C37A5E7" w:rsidR="000841F9" w:rsidRDefault="00000000">
      <w:pPr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Marilyn e Norma Jeane</w:t>
      </w:r>
      <w:r w:rsidR="00A22322">
        <w:rPr>
          <w:rFonts w:ascii="Palatino Linotype" w:hAnsi="Palatino Linotype" w:cs="Palatino Linotype"/>
          <w:b/>
          <w:bCs/>
        </w:rPr>
        <w:t>:</w:t>
      </w:r>
      <w:r>
        <w:rPr>
          <w:rFonts w:ascii="Palatino Linotype" w:hAnsi="Palatino Linotype" w:cs="Palatino Linotype"/>
          <w:b/>
          <w:bCs/>
        </w:rPr>
        <w:t xml:space="preserve"> una donna, due volti</w:t>
      </w:r>
    </w:p>
    <w:p w14:paraId="65CA6937" w14:textId="04AF1FE8" w:rsidR="00230820" w:rsidRDefault="00000000" w:rsidP="0023082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Lo spettacolo </w:t>
      </w:r>
      <w:r w:rsidR="009F4EF1">
        <w:rPr>
          <w:rFonts w:ascii="Palatino Linotype" w:hAnsi="Palatino Linotype" w:cs="Palatino Linotype"/>
          <w:b/>
          <w:bCs/>
        </w:rPr>
        <w:t>racconterà Marlyn partendo dalla sua psicologia, sarà un personaggio che esce dai suoi schemi pe</w:t>
      </w:r>
      <w:r w:rsidR="00230820">
        <w:rPr>
          <w:rFonts w:ascii="Palatino Linotype" w:hAnsi="Palatino Linotype" w:cs="Palatino Linotype"/>
          <w:b/>
          <w:bCs/>
        </w:rPr>
        <w:t>r</w:t>
      </w:r>
      <w:r w:rsidR="009F4EF1">
        <w:rPr>
          <w:rFonts w:ascii="Palatino Linotype" w:hAnsi="Palatino Linotype" w:cs="Palatino Linotype"/>
          <w:b/>
          <w:bCs/>
        </w:rPr>
        <w:t xml:space="preserve"> raccontare le sue fragilità</w:t>
      </w:r>
      <w:r w:rsidR="009F4EF1">
        <w:rPr>
          <w:rFonts w:ascii="Palatino Linotype" w:hAnsi="Palatino Linotype" w:cs="Palatino Linotype"/>
        </w:rPr>
        <w:t xml:space="preserve">, </w:t>
      </w:r>
      <w:r>
        <w:rPr>
          <w:rFonts w:ascii="Palatino Linotype" w:hAnsi="Palatino Linotype" w:cs="Palatino Linotype"/>
        </w:rPr>
        <w:t xml:space="preserve"> grazie a</w:t>
      </w:r>
      <w:r w:rsidR="009F4EF1">
        <w:rPr>
          <w:rFonts w:ascii="Palatino Linotype" w:hAnsi="Palatino Linotype" w:cs="Palatino Linotype"/>
        </w:rPr>
        <w:t xml:space="preserve">l prezioso lavoro di </w:t>
      </w:r>
      <w:r w:rsidR="009F4EF1" w:rsidRPr="009F4EF1">
        <w:rPr>
          <w:rFonts w:ascii="Palatino Linotype" w:hAnsi="Palatino Linotype" w:cs="Palatino Linotype"/>
          <w:b/>
          <w:bCs/>
        </w:rPr>
        <w:t>Silvia Rossetti</w:t>
      </w:r>
      <w:r w:rsidR="009F4EF1">
        <w:rPr>
          <w:rFonts w:ascii="Palatino Linotype" w:hAnsi="Palatino Linotype" w:cs="Palatino Linotype"/>
        </w:rPr>
        <w:t xml:space="preserve">, autrice di libretto e testi, che ha messo insieme </w:t>
      </w:r>
      <w:r>
        <w:rPr>
          <w:rFonts w:ascii="Palatino Linotype" w:hAnsi="Palatino Linotype" w:cs="Palatino Linotype"/>
        </w:rPr>
        <w:t xml:space="preserve"> diari, lettere, appunti e poesie scritte da</w:t>
      </w:r>
      <w:r w:rsidR="009F4EF1">
        <w:rPr>
          <w:rFonts w:ascii="Palatino Linotype" w:hAnsi="Palatino Linotype" w:cs="Palatino Linotype"/>
        </w:rPr>
        <w:t xml:space="preserve"> </w:t>
      </w:r>
      <w:proofErr w:type="spellStart"/>
      <w:r w:rsidR="009F4EF1">
        <w:rPr>
          <w:rFonts w:ascii="Palatino Linotype" w:hAnsi="Palatino Linotype" w:cs="Palatino Linotype"/>
        </w:rPr>
        <w:t>Marilyn,</w:t>
      </w:r>
      <w:r w:rsidR="00230820">
        <w:rPr>
          <w:rFonts w:ascii="Palatino Linotype" w:hAnsi="Palatino Linotype" w:cs="Palatino Linotype"/>
        </w:rPr>
        <w:t>per</w:t>
      </w:r>
      <w:proofErr w:type="spellEnd"/>
      <w:r w:rsidR="00230820">
        <w:rPr>
          <w:rFonts w:ascii="Palatino Linotype" w:hAnsi="Palatino Linotype" w:cs="Palatino Linotype"/>
          <w:i/>
          <w:iCs/>
        </w:rPr>
        <w:t>,</w:t>
      </w:r>
      <w:r w:rsidR="00230820">
        <w:rPr>
          <w:rFonts w:ascii="Palatino Linotype" w:hAnsi="Palatino Linotype" w:cs="Palatino Linotype"/>
          <w:b/>
          <w:bCs/>
        </w:rPr>
        <w:t xml:space="preserve"> raccontare </w:t>
      </w:r>
      <w:r w:rsidR="00230820">
        <w:rPr>
          <w:rFonts w:ascii="Palatino Linotype" w:hAnsi="Palatino Linotype" w:cs="Palatino Linotype"/>
        </w:rPr>
        <w:t xml:space="preserve"> l’icona dei tabloid e  la donna  nella sua autenticità e nella sua sensibilità artistica e letteraria, attanagliata dalla ricerca di amore, libertà e verità. </w:t>
      </w:r>
    </w:p>
    <w:p w14:paraId="2D56BAE2" w14:textId="3D6C741C" w:rsidR="009F4EF1" w:rsidRDefault="00230820" w:rsidP="009F4EF1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In scena la cantante e attrice </w:t>
      </w:r>
      <w:r>
        <w:rPr>
          <w:rFonts w:ascii="Palatino Linotype" w:hAnsi="Palatino Linotype" w:cs="Palatino Linotype"/>
          <w:b/>
          <w:bCs/>
        </w:rPr>
        <w:t>Mariska Bordoni interpreterà Marilyn</w:t>
      </w:r>
      <w:proofErr w:type="gramStart"/>
      <w:r w:rsidR="009F4EF1">
        <w:rPr>
          <w:rFonts w:ascii="Palatino Linotype" w:hAnsi="Palatino Linotype" w:cs="Palatino Linotype"/>
          <w:b/>
          <w:bCs/>
        </w:rPr>
        <w:t xml:space="preserve">. </w:t>
      </w:r>
      <w:r>
        <w:rPr>
          <w:rFonts w:ascii="Palatino Linotype" w:hAnsi="Palatino Linotype" w:cs="Palatino Linotype"/>
        </w:rPr>
        <w:t>.</w:t>
      </w:r>
      <w:proofErr w:type="gramEnd"/>
      <w:r w:rsidR="009F4EF1" w:rsidRPr="009F4EF1">
        <w:rPr>
          <w:rFonts w:ascii="Palatino Linotype" w:hAnsi="Palatino Linotype"/>
        </w:rPr>
        <w:t xml:space="preserve"> </w:t>
      </w:r>
      <w:r w:rsidR="009F4EF1" w:rsidRPr="009F4EF1">
        <w:rPr>
          <w:rFonts w:ascii="Palatino Linotype" w:hAnsi="Palatino Linotype"/>
          <w:i/>
          <w:iCs/>
        </w:rPr>
        <w:t>La preparazione multidisciplinare della protagonista</w:t>
      </w:r>
      <w:r>
        <w:rPr>
          <w:rFonts w:ascii="Palatino Linotype" w:hAnsi="Palatino Linotype"/>
          <w:i/>
          <w:iCs/>
        </w:rPr>
        <w:t xml:space="preserve">, </w:t>
      </w:r>
      <w:r w:rsidR="009F4EF1" w:rsidRPr="009F4EF1">
        <w:rPr>
          <w:rFonts w:ascii="Palatino Linotype" w:hAnsi="Palatino Linotype"/>
          <w:i/>
          <w:iCs/>
        </w:rPr>
        <w:t>è un ulteriore punto di forza della messa in scena</w:t>
      </w:r>
      <w:r w:rsidR="009F4EF1">
        <w:rPr>
          <w:rFonts w:ascii="Palatino Linotype" w:hAnsi="Palatino Linotype"/>
        </w:rPr>
        <w:t xml:space="preserve">: </w:t>
      </w:r>
      <w:r w:rsidR="009F4EF1">
        <w:rPr>
          <w:rFonts w:ascii="Palatino Linotype" w:hAnsi="Palatino Linotype"/>
          <w:i/>
          <w:iCs/>
        </w:rPr>
        <w:t>Bordoni</w:t>
      </w:r>
      <w:r w:rsidR="009F4EF1">
        <w:rPr>
          <w:rFonts w:ascii="Palatino Linotype" w:hAnsi="Palatino Linotype" w:cs="Palatino Linotype"/>
          <w:i/>
          <w:iCs/>
        </w:rPr>
        <w:t xml:space="preserve"> viene da una formazione legata ai </w:t>
      </w:r>
      <w:r w:rsidR="009F4EF1">
        <w:rPr>
          <w:rFonts w:ascii="Palatino Linotype" w:hAnsi="Palatino Linotype" w:cs="Palatino Linotype"/>
          <w:b/>
          <w:bCs/>
          <w:i/>
          <w:iCs/>
        </w:rPr>
        <w:t>musical</w:t>
      </w:r>
      <w:r w:rsidR="009F4EF1">
        <w:rPr>
          <w:rFonts w:ascii="Palatino Linotype" w:hAnsi="Palatino Linotype" w:cs="Palatino Linotype"/>
          <w:i/>
          <w:iCs/>
        </w:rPr>
        <w:t xml:space="preserve"> e all'</w:t>
      </w:r>
      <w:r w:rsidR="009F4EF1">
        <w:rPr>
          <w:rFonts w:ascii="Palatino Linotype" w:hAnsi="Palatino Linotype" w:cs="Palatino Linotype"/>
          <w:b/>
          <w:bCs/>
          <w:i/>
          <w:iCs/>
        </w:rPr>
        <w:t>opera</w:t>
      </w:r>
      <w:r w:rsidR="009F4EF1">
        <w:rPr>
          <w:rFonts w:ascii="Palatino Linotype" w:hAnsi="Palatino Linotype" w:cs="Palatino Linotype"/>
          <w:i/>
          <w:iCs/>
        </w:rPr>
        <w:t>: ciò la rende perfettamente competente nei panni dell'attrice e della cantante e, nonostante la giovane età, ha delle abilità che si riconoscono a cantanti di profilo decisamente più adulto e sarà sicuramente una bella sorpresa per il pubblico. Non vogliamo dar vita a un concerto con le canzoni dell’artista ma raccontare una storia e farla rivivere</w:t>
      </w:r>
      <w:r w:rsidR="009F4EF1">
        <w:rPr>
          <w:rFonts w:ascii="Palatino Linotype" w:hAnsi="Palatino Linotype" w:cs="Palatino Linotype"/>
        </w:rPr>
        <w:t>».</w:t>
      </w:r>
    </w:p>
    <w:p w14:paraId="021A1A45" w14:textId="73CA42DC" w:rsidR="000841F9" w:rsidRDefault="00000000">
      <w:pPr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L’accompagnamento musicale</w:t>
      </w:r>
      <w:r w:rsidR="00A22322">
        <w:rPr>
          <w:rFonts w:ascii="Palatino Linotype" w:hAnsi="Palatino Linotype" w:cs="Palatino Linotype"/>
          <w:b/>
          <w:bCs/>
        </w:rPr>
        <w:t>:</w:t>
      </w:r>
      <w:r>
        <w:rPr>
          <w:rFonts w:ascii="Palatino Linotype" w:hAnsi="Palatino Linotype" w:cs="Palatino Linotype"/>
          <w:b/>
          <w:bCs/>
        </w:rPr>
        <w:t xml:space="preserve"> l’Orchestra La Corelli</w:t>
      </w:r>
    </w:p>
    <w:p w14:paraId="3E6E6EC1" w14:textId="4A6BA6CD" w:rsidR="000841F9" w:rsidRDefault="00000000" w:rsidP="00A22322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L’</w:t>
      </w:r>
      <w:r>
        <w:rPr>
          <w:rFonts w:ascii="Palatino Linotype" w:hAnsi="Palatino Linotype" w:cs="Palatino Linotype"/>
          <w:b/>
          <w:bCs/>
        </w:rPr>
        <w:t>Orchestra La Corelli</w:t>
      </w:r>
      <w:r w:rsidR="00534D3E" w:rsidRPr="00534D3E">
        <w:rPr>
          <w:rFonts w:ascii="Palatino Linotype" w:hAnsi="Palatino Linotype" w:cs="Palatino Linotype"/>
        </w:rPr>
        <w:t xml:space="preserve"> </w:t>
      </w:r>
      <w:r w:rsidR="00534D3E">
        <w:rPr>
          <w:rFonts w:ascii="Palatino Linotype" w:hAnsi="Palatino Linotype" w:cs="Palatino Linotype"/>
        </w:rPr>
        <w:t xml:space="preserve">rinomata realtà musicale professionista, </w:t>
      </w:r>
      <w:r w:rsidR="00534D3E" w:rsidRPr="00C84176">
        <w:rPr>
          <w:rFonts w:ascii="Palatino Linotype" w:hAnsi="Palatino Linotype" w:cs="Palatino Linotype"/>
          <w:b/>
          <w:bCs/>
        </w:rPr>
        <w:t>presenza fissa nei cartelloni del prestigioso Ravenna Festival</w:t>
      </w:r>
      <w:r w:rsidR="00534D3E">
        <w:rPr>
          <w:rFonts w:ascii="Palatino Linotype" w:hAnsi="Palatino Linotype" w:cs="Palatino Linotype"/>
          <w:b/>
          <w:bCs/>
        </w:rPr>
        <w:t xml:space="preserve">, </w:t>
      </w:r>
      <w:r>
        <w:rPr>
          <w:rFonts w:ascii="Palatino Linotype" w:hAnsi="Palatino Linotype" w:cs="Palatino Linotype"/>
        </w:rPr>
        <w:t xml:space="preserve">avrà un ruolo centrale nello spettacolo e sulla scena, </w:t>
      </w:r>
      <w:r w:rsidR="00844F86">
        <w:rPr>
          <w:rFonts w:ascii="Palatino Linotype" w:hAnsi="Palatino Linotype" w:cs="Palatino Linotype"/>
        </w:rPr>
        <w:t xml:space="preserve">interpretando </w:t>
      </w:r>
      <w:r>
        <w:rPr>
          <w:rFonts w:ascii="Palatino Linotype" w:hAnsi="Palatino Linotype" w:cs="Palatino Linotype"/>
        </w:rPr>
        <w:t>le musiche d</w:t>
      </w:r>
      <w:r w:rsidR="00844F86">
        <w:rPr>
          <w:rFonts w:ascii="Palatino Linotype" w:hAnsi="Palatino Linotype" w:cs="Palatino Linotype"/>
        </w:rPr>
        <w:t>el compositore</w:t>
      </w:r>
      <w:r>
        <w:rPr>
          <w:rFonts w:ascii="Palatino Linotype" w:hAnsi="Palatino Linotype" w:cs="Palatino Linotype"/>
        </w:rPr>
        <w:t xml:space="preserve"> </w:t>
      </w:r>
      <w:r w:rsidR="00A36D44" w:rsidRPr="00C84176">
        <w:rPr>
          <w:rFonts w:ascii="Palatino Linotype" w:hAnsi="Palatino Linotype" w:cs="Palatino Linotype"/>
          <w:b/>
          <w:bCs/>
        </w:rPr>
        <w:t xml:space="preserve">Damiano </w:t>
      </w:r>
      <w:r w:rsidRPr="00C84176">
        <w:rPr>
          <w:rFonts w:ascii="Palatino Linotype" w:hAnsi="Palatino Linotype" w:cs="Palatino Linotype"/>
          <w:b/>
          <w:bCs/>
        </w:rPr>
        <w:t>Drei</w:t>
      </w:r>
      <w:r w:rsidR="00534D3E">
        <w:rPr>
          <w:rFonts w:ascii="Palatino Linotype" w:hAnsi="Palatino Linotype" w:cs="Palatino Linotype"/>
        </w:rPr>
        <w:t xml:space="preserve">, </w:t>
      </w:r>
      <w:r w:rsidR="00844F86">
        <w:rPr>
          <w:rFonts w:ascii="Palatino Linotype" w:hAnsi="Palatino Linotype" w:cs="Palatino Linotype"/>
        </w:rPr>
        <w:t xml:space="preserve">che miscelano brani originali con quelli </w:t>
      </w:r>
      <w:r w:rsidR="00534D3E">
        <w:rPr>
          <w:rFonts w:ascii="Palatino Linotype" w:hAnsi="Palatino Linotype" w:cs="Palatino Linotype"/>
        </w:rPr>
        <w:t>dei film di Marilyn opportunamente rivisitati.</w:t>
      </w:r>
      <w:r>
        <w:rPr>
          <w:rFonts w:ascii="Palatino Linotype" w:hAnsi="Palatino Linotype" w:cs="Palatino Linotype"/>
        </w:rPr>
        <w:t xml:space="preserve"> «</w:t>
      </w:r>
      <w:r>
        <w:rPr>
          <w:rFonts w:ascii="Palatino Linotype" w:hAnsi="Palatino Linotype" w:cs="Palatino Linotype"/>
          <w:i/>
          <w:iCs/>
        </w:rPr>
        <w:t>Si è cerca</w:t>
      </w:r>
      <w:r w:rsidR="00A36D44">
        <w:rPr>
          <w:rFonts w:ascii="Palatino Linotype" w:hAnsi="Palatino Linotype" w:cs="Palatino Linotype"/>
          <w:i/>
          <w:iCs/>
        </w:rPr>
        <w:t>to</w:t>
      </w:r>
      <w:r>
        <w:rPr>
          <w:rFonts w:ascii="Palatino Linotype" w:hAnsi="Palatino Linotype" w:cs="Palatino Linotype"/>
          <w:i/>
          <w:iCs/>
        </w:rPr>
        <w:t xml:space="preserve"> un punto d’incontro tra le canzoni di Marilyn e le musiche originali</w:t>
      </w:r>
      <w:r w:rsidR="00C84176">
        <w:rPr>
          <w:rFonts w:ascii="Palatino Linotype" w:hAnsi="Palatino Linotype" w:cs="Palatino Linotype"/>
          <w:i/>
          <w:iCs/>
        </w:rPr>
        <w:t xml:space="preserve">, che </w:t>
      </w:r>
      <w:r>
        <w:rPr>
          <w:rFonts w:ascii="Palatino Linotype" w:hAnsi="Palatino Linotype"/>
          <w:i/>
          <w:iCs/>
        </w:rPr>
        <w:t>abil</w:t>
      </w:r>
      <w:r w:rsidR="00C84176">
        <w:rPr>
          <w:rFonts w:ascii="Palatino Linotype" w:hAnsi="Palatino Linotype"/>
          <w:i/>
          <w:iCs/>
        </w:rPr>
        <w:t xml:space="preserve">mente miscelate </w:t>
      </w:r>
      <w:r>
        <w:rPr>
          <w:rFonts w:ascii="Palatino Linotype" w:hAnsi="Palatino Linotype"/>
          <w:i/>
          <w:iCs/>
        </w:rPr>
        <w:t>rend</w:t>
      </w:r>
      <w:r w:rsidR="00C84176">
        <w:rPr>
          <w:rFonts w:ascii="Palatino Linotype" w:hAnsi="Palatino Linotype"/>
          <w:i/>
          <w:iCs/>
        </w:rPr>
        <w:t>ono</w:t>
      </w:r>
      <w:r>
        <w:rPr>
          <w:rFonts w:ascii="Palatino Linotype" w:hAnsi="Palatino Linotype"/>
          <w:i/>
          <w:iCs/>
        </w:rPr>
        <w:t xml:space="preserve"> la musica fruibile e di pari semplicità d'ascolto in tutti i momenti</w:t>
      </w:r>
      <w:r>
        <w:rPr>
          <w:rFonts w:ascii="Palatino Linotype" w:hAnsi="Palatino Linotype"/>
        </w:rPr>
        <w:t>»</w:t>
      </w:r>
      <w:r>
        <w:rPr>
          <w:rFonts w:ascii="Palatino Linotype" w:hAnsi="Palatino Linotype" w:cs="Palatino Linotype"/>
        </w:rPr>
        <w:t xml:space="preserve">. </w:t>
      </w:r>
    </w:p>
    <w:p w14:paraId="1F2AF534" w14:textId="376ECD10" w:rsidR="00230820" w:rsidRDefault="00C84176" w:rsidP="009F4EF1">
      <w:pPr>
        <w:jc w:val="both"/>
        <w:rPr>
          <w:rFonts w:ascii="Palatino Linotype" w:hAnsi="Palatino Linotype" w:cs="Palatino Linotype"/>
        </w:rPr>
      </w:pPr>
      <w:r w:rsidRPr="00C84176">
        <w:rPr>
          <w:rFonts w:ascii="Palatino Linotype" w:hAnsi="Palatino Linotype" w:cs="Palatino Linotype"/>
        </w:rPr>
        <w:t>Il gruppo sinfonico</w:t>
      </w:r>
      <w:r w:rsidR="009F4EF1">
        <w:rPr>
          <w:rFonts w:ascii="Palatino Linotype" w:hAnsi="Palatino Linotype" w:cs="Palatino Linotype"/>
          <w:b/>
          <w:bCs/>
        </w:rPr>
        <w:t xml:space="preserve"> </w:t>
      </w:r>
      <w:r w:rsidR="009F4EF1">
        <w:rPr>
          <w:rFonts w:ascii="Palatino Linotype" w:hAnsi="Palatino Linotype" w:cs="Palatino Linotype"/>
        </w:rPr>
        <w:t xml:space="preserve">diretto da </w:t>
      </w:r>
      <w:r w:rsidR="009F4EF1">
        <w:rPr>
          <w:rFonts w:ascii="Palatino Linotype" w:hAnsi="Palatino Linotype" w:cs="Palatino Linotype"/>
          <w:b/>
          <w:bCs/>
        </w:rPr>
        <w:t>Jacopo Rivani,</w:t>
      </w:r>
      <w:r w:rsidR="009F4EF1" w:rsidRPr="00C84176">
        <w:rPr>
          <w:rFonts w:ascii="Palatino Linotype" w:hAnsi="Palatino Linotype" w:cs="Palatino Linotype"/>
        </w:rPr>
        <w:t xml:space="preserve"> grazie a una grande poliedricità dei suoi elementi</w:t>
      </w:r>
      <w:r w:rsidR="009F4EF1">
        <w:rPr>
          <w:rFonts w:ascii="Palatino Linotype" w:hAnsi="Palatino Linotype" w:cs="Palatino Linotype"/>
          <w:i/>
          <w:iCs/>
        </w:rPr>
        <w:t>,</w:t>
      </w:r>
      <w:r w:rsidR="00AB1218">
        <w:rPr>
          <w:rFonts w:ascii="Palatino Linotype" w:hAnsi="Palatino Linotype" w:cs="Palatino Linotype"/>
          <w:i/>
          <w:iCs/>
        </w:rPr>
        <w:t xml:space="preserve"> </w:t>
      </w:r>
      <w:r w:rsidR="009F4EF1" w:rsidRPr="00C84176">
        <w:rPr>
          <w:rFonts w:ascii="Palatino Linotype" w:hAnsi="Palatino Linotype" w:cs="Palatino Linotype"/>
          <w:i/>
          <w:iCs/>
        </w:rPr>
        <w:t>saprà essere</w:t>
      </w:r>
      <w:r w:rsidR="009F4EF1">
        <w:rPr>
          <w:rFonts w:ascii="Palatino Linotype" w:hAnsi="Palatino Linotype" w:cs="Palatino Linotype"/>
          <w:b/>
          <w:bCs/>
        </w:rPr>
        <w:t xml:space="preserve"> </w:t>
      </w:r>
      <w:r w:rsidR="009F4EF1" w:rsidRPr="0061627B">
        <w:rPr>
          <w:rFonts w:ascii="Palatino Linotype" w:hAnsi="Palatino Linotype" w:cs="Palatino Linotype"/>
          <w:b/>
          <w:bCs/>
          <w:i/>
          <w:iCs/>
        </w:rPr>
        <w:t>leggero o drammaturgicamente avvincente per restituire al pubblico</w:t>
      </w:r>
      <w:r w:rsidR="009F4EF1" w:rsidRPr="0061627B">
        <w:rPr>
          <w:rFonts w:ascii="Palatino Linotype" w:hAnsi="Palatino Linotype" w:cs="Palatino Linotype"/>
          <w:b/>
          <w:bCs/>
        </w:rPr>
        <w:t xml:space="preserve"> </w:t>
      </w:r>
      <w:r w:rsidR="009F4EF1" w:rsidRPr="0061627B">
        <w:rPr>
          <w:rFonts w:ascii="Palatino Linotype" w:hAnsi="Palatino Linotype" w:cs="Palatino Linotype"/>
          <w:b/>
          <w:bCs/>
          <w:i/>
          <w:iCs/>
        </w:rPr>
        <w:t>il mondo interiore di Norma Jeane</w:t>
      </w:r>
      <w:r w:rsidR="009F4EF1" w:rsidRPr="0061627B">
        <w:rPr>
          <w:rFonts w:ascii="Palatino Linotype" w:hAnsi="Palatino Linotype" w:cs="Palatino Linotype"/>
          <w:b/>
          <w:bCs/>
        </w:rPr>
        <w:t xml:space="preserve"> c</w:t>
      </w:r>
      <w:r w:rsidR="009F4EF1" w:rsidRPr="00C84176">
        <w:rPr>
          <w:rFonts w:ascii="Palatino Linotype" w:hAnsi="Palatino Linotype" w:cs="Palatino Linotype"/>
        </w:rPr>
        <w:t>on</w:t>
      </w:r>
      <w:r w:rsidR="009F4EF1">
        <w:rPr>
          <w:rFonts w:ascii="Palatino Linotype" w:hAnsi="Palatino Linotype" w:cs="Palatino Linotype"/>
        </w:rPr>
        <w:t xml:space="preserve"> tutti</w:t>
      </w:r>
      <w:r w:rsidR="009F4EF1" w:rsidRPr="00C84176">
        <w:rPr>
          <w:rFonts w:ascii="Palatino Linotype" w:hAnsi="Palatino Linotype" w:cs="Palatino Linotype"/>
        </w:rPr>
        <w:t xml:space="preserve"> i suoi</w:t>
      </w:r>
      <w:r w:rsidR="009F4EF1">
        <w:rPr>
          <w:rFonts w:ascii="Palatino Linotype" w:hAnsi="Palatino Linotype" w:cs="Palatino Linotype"/>
          <w:b/>
          <w:bCs/>
        </w:rPr>
        <w:t xml:space="preserve"> </w:t>
      </w:r>
      <w:r w:rsidR="009F4EF1">
        <w:rPr>
          <w:rFonts w:ascii="Palatino Linotype" w:hAnsi="Palatino Linotype" w:cs="Palatino Linotype"/>
        </w:rPr>
        <w:t>dubbi, desideri e inquietudini</w:t>
      </w:r>
      <w:r w:rsidR="00230820">
        <w:rPr>
          <w:rFonts w:ascii="Palatino Linotype" w:hAnsi="Palatino Linotype" w:cs="Palatino Linotype"/>
        </w:rPr>
        <w:t>.</w:t>
      </w:r>
    </w:p>
    <w:p w14:paraId="548C4A04" w14:textId="1B8DAA4B" w:rsidR="00230820" w:rsidRDefault="00C84176" w:rsidP="00230820">
      <w:pPr>
        <w:jc w:val="both"/>
        <w:rPr>
          <w:rFonts w:ascii="Palatino Linotype" w:hAnsi="Palatino Linotype" w:cs="Palatino Linotype"/>
        </w:rPr>
      </w:pPr>
      <w:r w:rsidRPr="00844F86">
        <w:rPr>
          <w:rFonts w:ascii="Palatino Linotype" w:hAnsi="Palatino Linotype" w:cs="Palatino Linotype"/>
          <w:b/>
          <w:bCs/>
        </w:rPr>
        <w:t>Il libretto e i testi di</w:t>
      </w:r>
      <w:r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  <w:b/>
          <w:bCs/>
        </w:rPr>
        <w:t xml:space="preserve">Silvia Rossetti </w:t>
      </w:r>
      <w:r>
        <w:rPr>
          <w:rFonts w:ascii="Palatino Linotype" w:hAnsi="Palatino Linotype" w:cs="Palatino Linotype"/>
        </w:rPr>
        <w:t>completeranno questo omaggio poetico e contemporaneo a un’artista scomparsa prematuramente eppure immortale nel panorama internazionale: «</w:t>
      </w:r>
      <w:r>
        <w:rPr>
          <w:rFonts w:ascii="Palatino Linotype" w:hAnsi="Palatino Linotype" w:cs="Palatino Linotype"/>
          <w:i/>
          <w:iCs/>
        </w:rPr>
        <w:t xml:space="preserve">L’idea nasce </w:t>
      </w:r>
      <w:r>
        <w:rPr>
          <w:rFonts w:ascii="Palatino Linotype" w:hAnsi="Palatino Linotype" w:cs="Palatino Linotype"/>
          <w:i/>
          <w:iCs/>
        </w:rPr>
        <w:lastRenderedPageBreak/>
        <w:t xml:space="preserve">proprio dalla </w:t>
      </w:r>
      <w:r w:rsidRPr="00C84176">
        <w:rPr>
          <w:rFonts w:ascii="Palatino Linotype" w:hAnsi="Palatino Linotype" w:cs="Palatino Linotype"/>
          <w:b/>
          <w:bCs/>
          <w:i/>
          <w:iCs/>
        </w:rPr>
        <w:t>commistione tra narrazione e musica</w:t>
      </w:r>
      <w:r>
        <w:rPr>
          <w:rFonts w:ascii="Palatino Linotype" w:hAnsi="Palatino Linotype" w:cs="Palatino Linotype"/>
          <w:i/>
          <w:iCs/>
        </w:rPr>
        <w:t>: dopo il culmine emotivo dato da alcune parole, l’unica cosa che può enfatizzare il momento è il canto accompagnato dalle note dell’orchestra</w:t>
      </w:r>
      <w:r>
        <w:rPr>
          <w:rFonts w:ascii="Palatino Linotype" w:hAnsi="Palatino Linotype" w:cs="Palatino Linotype"/>
        </w:rPr>
        <w:t>».</w:t>
      </w:r>
      <w:r w:rsidR="00230820" w:rsidRPr="00230820">
        <w:rPr>
          <w:rFonts w:ascii="Palatino Linotype" w:hAnsi="Palatino Linotype" w:cs="Palatino Linotype"/>
        </w:rPr>
        <w:t xml:space="preserve"> </w:t>
      </w:r>
    </w:p>
    <w:p w14:paraId="4C9FF022" w14:textId="6BDDCF8D" w:rsidR="000841F9" w:rsidRDefault="00000000">
      <w:pPr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La retrospettiva cinematografica</w:t>
      </w:r>
      <w:r w:rsidR="00534D3E">
        <w:rPr>
          <w:rFonts w:ascii="Palatino Linotype" w:hAnsi="Palatino Linotype" w:cs="Palatino Linotype"/>
          <w:b/>
          <w:bCs/>
        </w:rPr>
        <w:t xml:space="preserve"> a ingresso </w:t>
      </w:r>
      <w:r w:rsidR="00A36D44">
        <w:rPr>
          <w:rFonts w:ascii="Palatino Linotype" w:hAnsi="Palatino Linotype" w:cs="Palatino Linotype"/>
          <w:b/>
          <w:bCs/>
        </w:rPr>
        <w:t>libero</w:t>
      </w:r>
    </w:p>
    <w:p w14:paraId="2ECC154E" w14:textId="24CABD10" w:rsidR="000841F9" w:rsidRDefault="00000000" w:rsidP="00A22322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Accanto alla produzione teatrale, il </w:t>
      </w:r>
      <w:r>
        <w:rPr>
          <w:rFonts w:ascii="Palatino Linotype" w:hAnsi="Palatino Linotype" w:cs="Palatino Linotype"/>
          <w:i/>
          <w:iCs/>
        </w:rPr>
        <w:t xml:space="preserve">Festival </w:t>
      </w:r>
      <w:r>
        <w:rPr>
          <w:rFonts w:ascii="Palatino Linotype" w:hAnsi="Palatino Linotype" w:cs="Palatino Linotype"/>
        </w:rPr>
        <w:t>proporrà una retrospettiva cinematografica curata dal critico </w:t>
      </w:r>
      <w:r>
        <w:rPr>
          <w:rFonts w:ascii="Palatino Linotype" w:hAnsi="Palatino Linotype" w:cs="Palatino Linotype"/>
          <w:b/>
          <w:bCs/>
        </w:rPr>
        <w:t>Gianlorenzo Franzì</w:t>
      </w:r>
      <w:r>
        <w:rPr>
          <w:rFonts w:ascii="Palatino Linotype" w:hAnsi="Palatino Linotype" w:cs="Palatino Linotype"/>
        </w:rPr>
        <w:t xml:space="preserve"> e dedicata a Marilyn. </w:t>
      </w:r>
      <w:r w:rsidR="00534D3E">
        <w:rPr>
          <w:rFonts w:ascii="Palatino Linotype" w:hAnsi="Palatino Linotype" w:cs="Palatino Linotype"/>
        </w:rPr>
        <w:t>Ne</w:t>
      </w:r>
      <w:r>
        <w:rPr>
          <w:rFonts w:ascii="Palatino Linotype" w:hAnsi="Palatino Linotype" w:cs="Palatino Linotype"/>
        </w:rPr>
        <w:t>ll’</w:t>
      </w:r>
      <w:r>
        <w:rPr>
          <w:rFonts w:ascii="Palatino Linotype" w:hAnsi="Palatino Linotype" w:cs="Palatino Linotype"/>
          <w:b/>
          <w:bCs/>
        </w:rPr>
        <w:t>Anfiteatro Villa Pertini</w:t>
      </w:r>
      <w:r>
        <w:rPr>
          <w:rFonts w:ascii="Palatino Linotype" w:hAnsi="Palatino Linotype" w:cs="Palatino Linotype"/>
        </w:rPr>
        <w:t>,</w:t>
      </w:r>
      <w:r w:rsidR="00534D3E">
        <w:rPr>
          <w:rFonts w:ascii="Palatino Linotype" w:hAnsi="Palatino Linotype" w:cs="Palatino Linotype"/>
        </w:rPr>
        <w:t xml:space="preserve"> ogni domenica d</w:t>
      </w:r>
      <w:r w:rsidR="00AB1218">
        <w:rPr>
          <w:rFonts w:ascii="Palatino Linotype" w:hAnsi="Palatino Linotype" w:cs="Palatino Linotype"/>
        </w:rPr>
        <w:t>el mese di</w:t>
      </w:r>
      <w:r w:rsidR="00534D3E">
        <w:rPr>
          <w:rFonts w:ascii="Palatino Linotype" w:hAnsi="Palatino Linotype" w:cs="Palatino Linotype"/>
        </w:rPr>
        <w:t xml:space="preserve"> settembre</w:t>
      </w:r>
      <w:r w:rsidR="00AB1218">
        <w:rPr>
          <w:rFonts w:ascii="Palatino Linotype" w:hAnsi="Palatino Linotype" w:cs="Palatino Linotype"/>
        </w:rPr>
        <w:t xml:space="preserve">, </w:t>
      </w:r>
      <w:r>
        <w:rPr>
          <w:rFonts w:ascii="Palatino Linotype" w:hAnsi="Palatino Linotype" w:cs="Palatino Linotype"/>
        </w:rPr>
        <w:t>alle</w:t>
      </w:r>
      <w:r>
        <w:rPr>
          <w:rFonts w:ascii="Palatino Linotype" w:hAnsi="Palatino Linotype" w:cs="Palatino Linotype"/>
          <w:b/>
          <w:bCs/>
        </w:rPr>
        <w:t xml:space="preserve"> ore 19</w:t>
      </w:r>
      <w:r w:rsidR="00A36D44">
        <w:rPr>
          <w:rFonts w:ascii="Palatino Linotype" w:hAnsi="Palatino Linotype" w:cs="Palatino Linotype"/>
        </w:rPr>
        <w:t>, si potrà assistere gratuitamente alla p</w:t>
      </w:r>
      <w:r>
        <w:rPr>
          <w:rFonts w:ascii="Palatino Linotype" w:hAnsi="Palatino Linotype" w:cs="Palatino Linotype"/>
        </w:rPr>
        <w:t>roie</w:t>
      </w:r>
      <w:r w:rsidR="00A36D44">
        <w:rPr>
          <w:rFonts w:ascii="Palatino Linotype" w:hAnsi="Palatino Linotype" w:cs="Palatino Linotype"/>
        </w:rPr>
        <w:t>zione di</w:t>
      </w:r>
      <w:r>
        <w:rPr>
          <w:rFonts w:ascii="Palatino Linotype" w:hAnsi="Palatino Linotype" w:cs="Palatino Linotype"/>
        </w:rPr>
        <w:t xml:space="preserve"> tre film </w:t>
      </w:r>
      <w:r>
        <w:rPr>
          <w:rFonts w:ascii="Palatino Linotype" w:hAnsi="Palatino Linotype" w:cs="Palatino Linotype"/>
          <w:i/>
          <w:iCs/>
        </w:rPr>
        <w:t>cult </w:t>
      </w:r>
      <w:r>
        <w:rPr>
          <w:rFonts w:ascii="Palatino Linotype" w:hAnsi="Palatino Linotype" w:cs="Palatino Linotype"/>
        </w:rPr>
        <w:t xml:space="preserve">che </w:t>
      </w:r>
      <w:r w:rsidR="00A36D44">
        <w:rPr>
          <w:rFonts w:ascii="Palatino Linotype" w:hAnsi="Palatino Linotype" w:cs="Palatino Linotype"/>
        </w:rPr>
        <w:t>ripercorrono la carriera cinematografica dell’attrice</w:t>
      </w:r>
      <w:r>
        <w:rPr>
          <w:rFonts w:ascii="Palatino Linotype" w:hAnsi="Palatino Linotype" w:cs="Palatino Linotype"/>
        </w:rPr>
        <w:t>: </w:t>
      </w:r>
      <w:r>
        <w:rPr>
          <w:rFonts w:ascii="Palatino Linotype" w:hAnsi="Palatino Linotype" w:cs="Palatino Linotype"/>
          <w:b/>
          <w:bCs/>
          <w:i/>
          <w:iCs/>
        </w:rPr>
        <w:t>Quando la moglie è in vacanza</w:t>
      </w:r>
      <w:r>
        <w:rPr>
          <w:rFonts w:ascii="Palatino Linotype" w:hAnsi="Palatino Linotype" w:cs="Palatino Linotype"/>
        </w:rPr>
        <w:t> (</w:t>
      </w:r>
      <w:r>
        <w:rPr>
          <w:rFonts w:ascii="Palatino Linotype" w:hAnsi="Palatino Linotype" w:cs="Palatino Linotype"/>
          <w:b/>
          <w:bCs/>
        </w:rPr>
        <w:t>6 settembre</w:t>
      </w:r>
      <w:r>
        <w:rPr>
          <w:rFonts w:ascii="Palatino Linotype" w:hAnsi="Palatino Linotype" w:cs="Palatino Linotype"/>
        </w:rPr>
        <w:t>), </w:t>
      </w:r>
      <w:r>
        <w:rPr>
          <w:rFonts w:ascii="Palatino Linotype" w:hAnsi="Palatino Linotype" w:cs="Palatino Linotype"/>
          <w:b/>
          <w:bCs/>
          <w:i/>
          <w:iCs/>
        </w:rPr>
        <w:t>A qualcuno piace caldo</w:t>
      </w:r>
      <w:r>
        <w:rPr>
          <w:rFonts w:ascii="Palatino Linotype" w:hAnsi="Palatino Linotype" w:cs="Palatino Linotype"/>
        </w:rPr>
        <w:t> (</w:t>
      </w:r>
      <w:r>
        <w:rPr>
          <w:rFonts w:ascii="Palatino Linotype" w:hAnsi="Palatino Linotype" w:cs="Palatino Linotype"/>
          <w:b/>
          <w:bCs/>
        </w:rPr>
        <w:t>13 settembre</w:t>
      </w:r>
      <w:r>
        <w:rPr>
          <w:rFonts w:ascii="Palatino Linotype" w:hAnsi="Palatino Linotype" w:cs="Palatino Linotype"/>
        </w:rPr>
        <w:t>) e </w:t>
      </w:r>
      <w:r>
        <w:rPr>
          <w:rFonts w:ascii="Palatino Linotype" w:hAnsi="Palatino Linotype" w:cs="Palatino Linotype"/>
          <w:b/>
          <w:bCs/>
          <w:i/>
          <w:iCs/>
        </w:rPr>
        <w:t>Gli spostati</w:t>
      </w:r>
      <w:r>
        <w:rPr>
          <w:rFonts w:ascii="Palatino Linotype" w:hAnsi="Palatino Linotype" w:cs="Palatino Linotype"/>
        </w:rPr>
        <w:t> (</w:t>
      </w:r>
      <w:r>
        <w:rPr>
          <w:rFonts w:ascii="Palatino Linotype" w:hAnsi="Palatino Linotype" w:cs="Palatino Linotype"/>
          <w:b/>
          <w:bCs/>
        </w:rPr>
        <w:t>20 settembre</w:t>
      </w:r>
      <w:r>
        <w:rPr>
          <w:rFonts w:ascii="Palatino Linotype" w:hAnsi="Palatino Linotype" w:cs="Palatino Linotype"/>
        </w:rPr>
        <w:t xml:space="preserve">).  </w:t>
      </w:r>
      <w:r w:rsidR="00A36D44">
        <w:rPr>
          <w:rFonts w:ascii="Palatino Linotype" w:hAnsi="Palatino Linotype" w:cs="Palatino Linotype"/>
        </w:rPr>
        <w:t xml:space="preserve">Dalla </w:t>
      </w:r>
      <w:r>
        <w:rPr>
          <w:rFonts w:ascii="Palatino Linotype" w:hAnsi="Palatino Linotype" w:cs="Palatino Linotype"/>
        </w:rPr>
        <w:t>commedia</w:t>
      </w:r>
      <w:r w:rsidR="00A36D44">
        <w:rPr>
          <w:rFonts w:ascii="Palatino Linotype" w:hAnsi="Palatino Linotype" w:cs="Palatino Linotype"/>
        </w:rPr>
        <w:t xml:space="preserve"> al dramma, si potranno ammirare i film indimenticabili che hanno contribuito alla creazione di un’icona mondiale inserita</w:t>
      </w:r>
      <w:r w:rsidR="00A36D44" w:rsidRPr="00A36D44">
        <w:rPr>
          <w:rFonts w:ascii="Palatino Linotype" w:hAnsi="Palatino Linotype" w:cs="Palatino Linotype"/>
        </w:rPr>
        <w:t xml:space="preserve"> </w:t>
      </w:r>
      <w:r w:rsidR="00A36D44">
        <w:rPr>
          <w:rFonts w:ascii="Palatino Linotype" w:hAnsi="Palatino Linotype" w:cs="Palatino Linotype"/>
        </w:rPr>
        <w:t>dall’</w:t>
      </w:r>
      <w:r w:rsidR="00A36D44">
        <w:rPr>
          <w:rFonts w:ascii="Palatino Linotype" w:hAnsi="Palatino Linotype" w:cs="Palatino Linotype"/>
          <w:b/>
          <w:bCs/>
        </w:rPr>
        <w:t xml:space="preserve">American Film Institute, </w:t>
      </w:r>
      <w:r>
        <w:rPr>
          <w:rFonts w:ascii="Palatino Linotype" w:hAnsi="Palatino Linotype" w:cs="Palatino Linotype"/>
        </w:rPr>
        <w:t xml:space="preserve">al sesto posto della lista delle </w:t>
      </w:r>
      <w:r>
        <w:rPr>
          <w:rFonts w:ascii="Palatino Linotype" w:hAnsi="Palatino Linotype" w:cs="Palatino Linotype"/>
          <w:i/>
          <w:iCs/>
        </w:rPr>
        <w:t>più grandi star femminili di tutti i tempi</w:t>
      </w:r>
      <w:r>
        <w:rPr>
          <w:rFonts w:ascii="Palatino Linotype" w:hAnsi="Palatino Linotype" w:cs="Palatino Linotype"/>
        </w:rPr>
        <w:t xml:space="preserve"> </w:t>
      </w:r>
    </w:p>
    <w:p w14:paraId="665A19B7" w14:textId="77777777" w:rsidR="000841F9" w:rsidRDefault="00000000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I biglietti del Festival</w:t>
      </w:r>
    </w:p>
    <w:p w14:paraId="29996D27" w14:textId="77777777" w:rsidR="000841F9" w:rsidRDefault="00000000" w:rsidP="00A22322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/>
          <w:lang w:eastAsia="zh-CN"/>
        </w:rPr>
        <w:t>I biglietti per l’intero palinsesto del</w:t>
      </w:r>
      <w:r>
        <w:rPr>
          <w:rFonts w:ascii="Palatino Linotype" w:hAnsi="Palatino Linotype"/>
          <w:i/>
          <w:iCs/>
          <w:lang w:eastAsia="zh-CN"/>
        </w:rPr>
        <w:t> </w:t>
      </w:r>
      <w:r w:rsidRPr="00AB1218">
        <w:rPr>
          <w:rFonts w:ascii="Palatino Linotype" w:hAnsi="Palatino Linotype"/>
          <w:b/>
          <w:bCs/>
          <w:lang w:eastAsia="zh-CN"/>
        </w:rPr>
        <w:t>Festival d’Autunno</w:t>
      </w:r>
      <w:r>
        <w:rPr>
          <w:rFonts w:ascii="Palatino Linotype" w:hAnsi="Palatino Linotype"/>
          <w:lang w:eastAsia="zh-CN"/>
        </w:rPr>
        <w:t> sono in vendita online su </w:t>
      </w:r>
      <w:hyperlink r:id="rId7" w:anchor="inbox/_blank" w:tgtFrame="https://mail.google.com/mail/u/0/?tab=rm&amp;ogbl" w:history="1">
        <w:r w:rsidR="000841F9">
          <w:rPr>
            <w:rFonts w:ascii="Palatino Linotype" w:hAnsi="Palatino Linotype"/>
          </w:rPr>
          <w:t>www.festivaldautunno.com</w:t>
        </w:r>
      </w:hyperlink>
      <w:r>
        <w:rPr>
          <w:rFonts w:ascii="Palatino Linotype" w:hAnsi="Palatino Linotype"/>
          <w:lang w:eastAsia="zh-CN"/>
        </w:rPr>
        <w:t> e nelle rivendite fisiche </w:t>
      </w:r>
      <w:r>
        <w:rPr>
          <w:rFonts w:ascii="Palatino Linotype" w:hAnsi="Palatino Linotype"/>
          <w:b/>
          <w:bCs/>
          <w:lang w:eastAsia="zh-CN"/>
        </w:rPr>
        <w:t>Ticketone</w:t>
      </w:r>
      <w:r>
        <w:rPr>
          <w:rFonts w:ascii="Palatino Linotype" w:hAnsi="Palatino Linotype"/>
          <w:lang w:eastAsia="zh-CN"/>
        </w:rPr>
        <w:t>. Il programma propone appuntamenti di altissimo valore culturale e in esclusiva per la Calabria, con nomi come </w:t>
      </w:r>
      <w:r>
        <w:rPr>
          <w:rFonts w:ascii="Palatino Linotype" w:hAnsi="Palatino Linotype"/>
          <w:b/>
          <w:bCs/>
          <w:lang w:eastAsia="zh-CN"/>
        </w:rPr>
        <w:t>Massimo Ranieri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Vinicio Capossela e Pierpaolo Capovilla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Gonzalo Rubalcaba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Biagio Izzo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 xml:space="preserve">Dee </w:t>
      </w:r>
      <w:proofErr w:type="spellStart"/>
      <w:r>
        <w:rPr>
          <w:rFonts w:ascii="Palatino Linotype" w:hAnsi="Palatino Linotype"/>
          <w:b/>
          <w:bCs/>
          <w:lang w:eastAsia="zh-CN"/>
        </w:rPr>
        <w:t>Dee</w:t>
      </w:r>
      <w:proofErr w:type="spellEnd"/>
      <w:r>
        <w:rPr>
          <w:rFonts w:ascii="Palatino Linotype" w:hAnsi="Palatino Linotype"/>
          <w:b/>
          <w:bCs/>
          <w:lang w:eastAsia="zh-CN"/>
        </w:rPr>
        <w:t xml:space="preserve"> Bridgewater</w:t>
      </w:r>
      <w:r>
        <w:rPr>
          <w:rFonts w:ascii="Palatino Linotype" w:hAnsi="Palatino Linotype"/>
          <w:lang w:eastAsia="zh-CN"/>
        </w:rPr>
        <w:t>,</w:t>
      </w:r>
      <w:r>
        <w:rPr>
          <w:rFonts w:ascii="Palatino Linotype" w:hAnsi="Palatino Linotype"/>
          <w:b/>
          <w:bCs/>
          <w:lang w:eastAsia="zh-CN"/>
        </w:rPr>
        <w:t> Malika Ayane</w:t>
      </w:r>
      <w:r>
        <w:rPr>
          <w:rFonts w:ascii="Palatino Linotype" w:hAnsi="Palatino Linotype"/>
          <w:lang w:eastAsia="zh-CN"/>
        </w:rPr>
        <w:t>. Per favorire la partecipazione dei più giovani, il Festival ha previsto una riduzione su abbonamenti e biglietti dedicata agli </w:t>
      </w:r>
      <w:r>
        <w:rPr>
          <w:rFonts w:ascii="Palatino Linotype" w:hAnsi="Palatino Linotype"/>
          <w:b/>
          <w:bCs/>
          <w:i/>
          <w:iCs/>
          <w:lang w:eastAsia="zh-CN"/>
        </w:rPr>
        <w:t>Under 30</w:t>
      </w:r>
      <w:r>
        <w:rPr>
          <w:rFonts w:ascii="Palatino Linotype" w:hAnsi="Palatino Linotype"/>
          <w:lang w:eastAsia="zh-CN"/>
        </w:rPr>
        <w:t>, pensata per rendere più accessibile un cartellone che unisce generazioni diverse attraverso la cultura. Gli ultimi abbonamenti rimasti potranno essere sottoscritti fino al </w:t>
      </w:r>
      <w:r>
        <w:rPr>
          <w:rFonts w:ascii="Palatino Linotype" w:hAnsi="Palatino Linotype"/>
          <w:b/>
          <w:bCs/>
          <w:lang w:eastAsia="zh-CN"/>
        </w:rPr>
        <w:t>15 settembre</w:t>
      </w:r>
      <w:r>
        <w:rPr>
          <w:rFonts w:ascii="Palatino Linotype" w:hAnsi="Palatino Linotype"/>
          <w:lang w:eastAsia="zh-CN"/>
        </w:rPr>
        <w:t>.</w:t>
      </w:r>
    </w:p>
    <w:sectPr w:rsidR="000841F9">
      <w:headerReference w:type="default" r:id="rId8"/>
      <w:footerReference w:type="default" r:id="rId9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8114" w14:textId="77777777" w:rsidR="00576E5D" w:rsidRDefault="00576E5D">
      <w:pPr>
        <w:spacing w:line="240" w:lineRule="auto"/>
      </w:pPr>
      <w:r>
        <w:separator/>
      </w:r>
    </w:p>
  </w:endnote>
  <w:endnote w:type="continuationSeparator" w:id="0">
    <w:p w14:paraId="5BE398F7" w14:textId="77777777" w:rsidR="00576E5D" w:rsidRDefault="00576E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1A3D" w14:textId="77777777" w:rsidR="000841F9" w:rsidRDefault="000841F9">
    <w:pPr>
      <w:pStyle w:val="Pidipagina"/>
      <w:jc w:val="center"/>
      <w:rPr>
        <w:lang w:eastAsia="it-IT"/>
      </w:rPr>
    </w:pPr>
  </w:p>
  <w:p w14:paraId="71258BB8" w14:textId="77777777" w:rsidR="000841F9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5F115863" wp14:editId="3778B165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B8E3F" w14:textId="77777777" w:rsidR="00576E5D" w:rsidRDefault="00576E5D">
      <w:pPr>
        <w:spacing w:after="0"/>
      </w:pPr>
      <w:r>
        <w:separator/>
      </w:r>
    </w:p>
  </w:footnote>
  <w:footnote w:type="continuationSeparator" w:id="0">
    <w:p w14:paraId="0C1305DD" w14:textId="77777777" w:rsidR="00576E5D" w:rsidRDefault="00576E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C203" w14:textId="77777777" w:rsidR="000841F9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5FB4569F" wp14:editId="246C053A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4A86F" w14:textId="77777777" w:rsidR="000841F9" w:rsidRDefault="000841F9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2F43"/>
    <w:rsid w:val="00027A43"/>
    <w:rsid w:val="000841F9"/>
    <w:rsid w:val="000D2D38"/>
    <w:rsid w:val="0018298E"/>
    <w:rsid w:val="00230820"/>
    <w:rsid w:val="0028693C"/>
    <w:rsid w:val="0034632E"/>
    <w:rsid w:val="0037120A"/>
    <w:rsid w:val="004642D8"/>
    <w:rsid w:val="00534D3E"/>
    <w:rsid w:val="00576E5D"/>
    <w:rsid w:val="0061627B"/>
    <w:rsid w:val="006359AF"/>
    <w:rsid w:val="00735C7A"/>
    <w:rsid w:val="007C1C04"/>
    <w:rsid w:val="00814297"/>
    <w:rsid w:val="00844F86"/>
    <w:rsid w:val="00884EF5"/>
    <w:rsid w:val="00943964"/>
    <w:rsid w:val="009F4EF1"/>
    <w:rsid w:val="00A01A0B"/>
    <w:rsid w:val="00A22322"/>
    <w:rsid w:val="00A25B39"/>
    <w:rsid w:val="00A36D44"/>
    <w:rsid w:val="00A37942"/>
    <w:rsid w:val="00A4508A"/>
    <w:rsid w:val="00A50272"/>
    <w:rsid w:val="00A61D53"/>
    <w:rsid w:val="00A73290"/>
    <w:rsid w:val="00AB1218"/>
    <w:rsid w:val="00AE032A"/>
    <w:rsid w:val="00C84176"/>
    <w:rsid w:val="00CB2CB0"/>
    <w:rsid w:val="00DD5BA4"/>
    <w:rsid w:val="00E77F62"/>
    <w:rsid w:val="00EC3983"/>
    <w:rsid w:val="00F40E75"/>
    <w:rsid w:val="00F510CC"/>
    <w:rsid w:val="02E716E0"/>
    <w:rsid w:val="07C739AD"/>
    <w:rsid w:val="114712E6"/>
    <w:rsid w:val="1220326C"/>
    <w:rsid w:val="1970446C"/>
    <w:rsid w:val="1C764017"/>
    <w:rsid w:val="1C9F6443"/>
    <w:rsid w:val="1CC021A2"/>
    <w:rsid w:val="24807804"/>
    <w:rsid w:val="25307900"/>
    <w:rsid w:val="2C622962"/>
    <w:rsid w:val="31695EA3"/>
    <w:rsid w:val="39137934"/>
    <w:rsid w:val="3AA05E42"/>
    <w:rsid w:val="41C218EF"/>
    <w:rsid w:val="45840A9C"/>
    <w:rsid w:val="488B66CE"/>
    <w:rsid w:val="5CFC1524"/>
    <w:rsid w:val="5F11715E"/>
    <w:rsid w:val="652314BC"/>
    <w:rsid w:val="6AC128B3"/>
    <w:rsid w:val="6DB71AA0"/>
    <w:rsid w:val="7E1D1694"/>
    <w:rsid w:val="7EC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4DF1B"/>
  <w15:docId w15:val="{56D5E9C2-9FD0-4C4F-8FC5-4409DA12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estivaldautunno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FD5E1-E76D-4AF0-8AAC-407455B2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2</cp:revision>
  <dcterms:created xsi:type="dcterms:W3CDTF">2026-09-07T09:54:00Z</dcterms:created>
  <dcterms:modified xsi:type="dcterms:W3CDTF">2026-09-07T09:54:00Z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